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BD" w:rsidRDefault="00B50563">
      <w:pPr>
        <w:pStyle w:val="Heading1"/>
        <w:spacing w:before="99"/>
      </w:pPr>
      <w:r>
        <w:rPr>
          <w:color w:val="424242"/>
          <w:w w:val="105"/>
        </w:rPr>
        <w:t>PC</w:t>
      </w:r>
      <w:r>
        <w:rPr>
          <w:color w:val="282828"/>
          <w:w w:val="105"/>
        </w:rPr>
        <w:t>I</w:t>
      </w:r>
      <w:r>
        <w:rPr>
          <w:color w:val="424242"/>
          <w:w w:val="105"/>
        </w:rPr>
        <w:t>- DSS Requirement 12.8</w:t>
      </w:r>
    </w:p>
    <w:p w:rsidR="009246BD" w:rsidRDefault="009246BD">
      <w:pPr>
        <w:pStyle w:val="BodyText"/>
        <w:spacing w:before="5"/>
        <w:rPr>
          <w:b/>
          <w:sz w:val="33"/>
        </w:rPr>
      </w:pPr>
    </w:p>
    <w:p w:rsidR="009246BD" w:rsidRDefault="00B50563">
      <w:pPr>
        <w:ind w:left="107"/>
        <w:jc w:val="both"/>
        <w:rPr>
          <w:b/>
          <w:sz w:val="26"/>
        </w:rPr>
      </w:pPr>
      <w:r>
        <w:rPr>
          <w:b/>
          <w:color w:val="282828"/>
          <w:w w:val="105"/>
          <w:sz w:val="26"/>
        </w:rPr>
        <w:t>Management of Service Providers Policy and Procedures</w:t>
      </w:r>
    </w:p>
    <w:p w:rsidR="009246BD" w:rsidRDefault="009246BD">
      <w:pPr>
        <w:pStyle w:val="BodyText"/>
        <w:spacing w:before="6"/>
        <w:rPr>
          <w:b/>
          <w:sz w:val="32"/>
        </w:rPr>
      </w:pPr>
    </w:p>
    <w:p w:rsidR="009246BD" w:rsidRDefault="00B50563">
      <w:pPr>
        <w:pStyle w:val="Heading2"/>
        <w:ind w:left="121"/>
      </w:pPr>
      <w:r>
        <w:rPr>
          <w:color w:val="282828"/>
          <w:w w:val="105"/>
        </w:rPr>
        <w:t>12.8 Overview</w:t>
      </w:r>
    </w:p>
    <w:p w:rsidR="009246BD" w:rsidRDefault="00B50563">
      <w:pPr>
        <w:pStyle w:val="BodyText"/>
        <w:spacing w:before="34" w:line="324" w:lineRule="auto"/>
        <w:ind w:left="125" w:right="208" w:hanging="4"/>
        <w:jc w:val="both"/>
      </w:pPr>
      <w:r>
        <w:rPr>
          <w:color w:val="282828"/>
        </w:rPr>
        <w:t>In accordance with Payment Card Industry Data Security Standards (PCI DSS) requirements,</w:t>
      </w:r>
      <w:r w:rsidR="0063471F">
        <w:rPr>
          <w:color w:val="282828"/>
        </w:rPr>
        <w:t xml:space="preserve"> (D</w:t>
      </w:r>
      <w:r>
        <w:rPr>
          <w:color w:val="282828"/>
        </w:rPr>
        <w:t xml:space="preserve">epartment </w:t>
      </w:r>
      <w:r w:rsidR="00CE7E0C">
        <w:rPr>
          <w:color w:val="282828"/>
        </w:rPr>
        <w:t>X</w:t>
      </w:r>
      <w:r w:rsidR="0063471F">
        <w:rPr>
          <w:color w:val="282828"/>
        </w:rPr>
        <w:t xml:space="preserve">) </w:t>
      </w:r>
      <w:r>
        <w:rPr>
          <w:color w:val="282828"/>
        </w:rPr>
        <w:t>has established a formal policy and supporting procedures concerning management of service providers. This policy will</w:t>
      </w:r>
      <w:r w:rsidR="00E41311">
        <w:rPr>
          <w:color w:val="282828"/>
        </w:rPr>
        <w:t xml:space="preserve"> </w:t>
      </w:r>
      <w:r>
        <w:rPr>
          <w:color w:val="282828"/>
        </w:rPr>
        <w:t>be</w:t>
      </w:r>
      <w:r w:rsidR="00E41311">
        <w:rPr>
          <w:color w:val="282828"/>
        </w:rPr>
        <w:t xml:space="preserve"> </w:t>
      </w:r>
      <w:r>
        <w:rPr>
          <w:color w:val="282828"/>
        </w:rPr>
        <w:t xml:space="preserve">evaluated on an annual basis </w:t>
      </w:r>
      <w:r w:rsidR="00CE7E0C">
        <w:rPr>
          <w:color w:val="282828"/>
        </w:rPr>
        <w:t xml:space="preserve">to </w:t>
      </w:r>
      <w:r>
        <w:rPr>
          <w:color w:val="282828"/>
        </w:rPr>
        <w:t>ensur</w:t>
      </w:r>
      <w:r w:rsidR="00CE7E0C">
        <w:rPr>
          <w:color w:val="282828"/>
        </w:rPr>
        <w:t xml:space="preserve">e </w:t>
      </w:r>
      <w:r>
        <w:rPr>
          <w:color w:val="282828"/>
        </w:rPr>
        <w:t xml:space="preserve">adequacy and relevancy regarding </w:t>
      </w:r>
      <w:r w:rsidR="00E41311">
        <w:rPr>
          <w:color w:val="282828"/>
        </w:rPr>
        <w:t xml:space="preserve">(DEPATEMENT X’S) </w:t>
      </w:r>
      <w:r>
        <w:rPr>
          <w:color w:val="282828"/>
        </w:rPr>
        <w:t>needs and goals. During this review process, a new Attestation of Compliance (AOC) and Visa Global Registry check will be performed for the vendor to validate ongoing compliance with PCI OSS.</w:t>
      </w:r>
    </w:p>
    <w:p w:rsidR="009246BD" w:rsidRDefault="009246BD">
      <w:pPr>
        <w:pStyle w:val="BodyText"/>
        <w:spacing w:before="6"/>
        <w:rPr>
          <w:sz w:val="1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73"/>
        <w:gridCol w:w="4666"/>
      </w:tblGrid>
      <w:tr w:rsidR="009246BD">
        <w:trPr>
          <w:trHeight w:hRule="exact" w:val="346"/>
        </w:trPr>
        <w:tc>
          <w:tcPr>
            <w:tcW w:w="4673" w:type="dxa"/>
            <w:tcBorders>
              <w:left w:val="single" w:sz="9" w:space="0" w:color="000000"/>
              <w:bottom w:val="single" w:sz="9" w:space="0" w:color="000000"/>
            </w:tcBorders>
          </w:tcPr>
          <w:p w:rsidR="009246BD" w:rsidRDefault="00B50563">
            <w:pPr>
              <w:pStyle w:val="TableParagraph"/>
              <w:spacing w:before="24"/>
              <w:ind w:left="92"/>
              <w:rPr>
                <w:sz w:val="25"/>
              </w:rPr>
            </w:pPr>
            <w:r>
              <w:rPr>
                <w:color w:val="282828"/>
                <w:w w:val="105"/>
                <w:sz w:val="25"/>
              </w:rPr>
              <w:t>Document Creation</w:t>
            </w:r>
          </w:p>
        </w:tc>
        <w:tc>
          <w:tcPr>
            <w:tcW w:w="4666" w:type="dxa"/>
            <w:tcBorders>
              <w:bottom w:val="single" w:sz="9" w:space="0" w:color="000000"/>
              <w:right w:val="single" w:sz="9" w:space="0" w:color="000000"/>
            </w:tcBorders>
          </w:tcPr>
          <w:p w:rsidR="009246BD" w:rsidRDefault="00E41311" w:rsidP="00E41311">
            <w:pPr>
              <w:pStyle w:val="TableParagraph"/>
              <w:spacing w:before="7"/>
              <w:rPr>
                <w:rFonts w:ascii="Times New Roman"/>
                <w:sz w:val="27"/>
              </w:rPr>
            </w:pPr>
            <w:r>
              <w:rPr>
                <w:rFonts w:ascii="Times New Roman"/>
                <w:color w:val="282828"/>
                <w:w w:val="110"/>
                <w:sz w:val="27"/>
              </w:rPr>
              <w:t>XX</w:t>
            </w:r>
            <w:r w:rsidR="00B50563">
              <w:rPr>
                <w:rFonts w:ascii="Times New Roman"/>
                <w:color w:val="282828"/>
                <w:w w:val="110"/>
                <w:sz w:val="27"/>
              </w:rPr>
              <w:t>/</w:t>
            </w:r>
            <w:r>
              <w:rPr>
                <w:rFonts w:ascii="Times New Roman"/>
                <w:color w:val="282828"/>
                <w:w w:val="110"/>
                <w:sz w:val="27"/>
              </w:rPr>
              <w:t>XX</w:t>
            </w:r>
            <w:r w:rsidR="00B50563">
              <w:rPr>
                <w:rFonts w:ascii="Times New Roman"/>
                <w:color w:val="282828"/>
                <w:w w:val="110"/>
                <w:sz w:val="27"/>
              </w:rPr>
              <w:t>/2017</w:t>
            </w:r>
          </w:p>
        </w:tc>
      </w:tr>
      <w:tr w:rsidR="009246BD">
        <w:trPr>
          <w:trHeight w:hRule="exact" w:val="360"/>
        </w:trPr>
        <w:tc>
          <w:tcPr>
            <w:tcW w:w="4673" w:type="dxa"/>
            <w:tcBorders>
              <w:top w:val="single" w:sz="9" w:space="0" w:color="000000"/>
              <w:left w:val="single" w:sz="9" w:space="0" w:color="000000"/>
              <w:bottom w:val="single" w:sz="9" w:space="0" w:color="000000"/>
            </w:tcBorders>
          </w:tcPr>
          <w:p w:rsidR="009246BD" w:rsidRDefault="00B50563">
            <w:pPr>
              <w:pStyle w:val="TableParagraph"/>
              <w:spacing w:before="28"/>
              <w:ind w:left="92"/>
              <w:rPr>
                <w:sz w:val="25"/>
              </w:rPr>
            </w:pPr>
            <w:r>
              <w:rPr>
                <w:color w:val="282828"/>
                <w:sz w:val="25"/>
              </w:rPr>
              <w:t>Document Signed</w:t>
            </w:r>
          </w:p>
        </w:tc>
        <w:tc>
          <w:tcPr>
            <w:tcW w:w="4666" w:type="dxa"/>
            <w:tcBorders>
              <w:top w:val="single" w:sz="9" w:space="0" w:color="000000"/>
              <w:bottom w:val="single" w:sz="9" w:space="0" w:color="000000"/>
              <w:right w:val="single" w:sz="9" w:space="0" w:color="000000"/>
            </w:tcBorders>
          </w:tcPr>
          <w:p w:rsidR="009246BD" w:rsidRDefault="00E41311" w:rsidP="00E41311">
            <w:pPr>
              <w:pStyle w:val="TableParagraph"/>
              <w:spacing w:before="18"/>
              <w:rPr>
                <w:rFonts w:ascii="Times New Roman"/>
                <w:sz w:val="27"/>
              </w:rPr>
            </w:pPr>
            <w:r>
              <w:rPr>
                <w:rFonts w:ascii="Times New Roman"/>
                <w:color w:val="282828"/>
                <w:w w:val="110"/>
                <w:sz w:val="27"/>
              </w:rPr>
              <w:t>XX</w:t>
            </w:r>
            <w:r w:rsidR="00B50563">
              <w:rPr>
                <w:rFonts w:ascii="Times New Roman"/>
                <w:color w:val="282828"/>
                <w:w w:val="110"/>
                <w:sz w:val="27"/>
              </w:rPr>
              <w:t>/</w:t>
            </w:r>
            <w:r>
              <w:rPr>
                <w:rFonts w:ascii="Times New Roman"/>
                <w:color w:val="282828"/>
                <w:w w:val="110"/>
                <w:sz w:val="27"/>
              </w:rPr>
              <w:t>XX</w:t>
            </w:r>
            <w:r w:rsidR="00B50563">
              <w:rPr>
                <w:rFonts w:ascii="Times New Roman"/>
                <w:color w:val="282828"/>
                <w:w w:val="110"/>
                <w:sz w:val="27"/>
              </w:rPr>
              <w:t>/2017</w:t>
            </w:r>
          </w:p>
        </w:tc>
      </w:tr>
    </w:tbl>
    <w:p w:rsidR="009246BD" w:rsidRDefault="009246BD">
      <w:pPr>
        <w:pStyle w:val="BodyText"/>
        <w:spacing w:before="2"/>
        <w:rPr>
          <w:sz w:val="28"/>
        </w:rPr>
      </w:pPr>
    </w:p>
    <w:tbl>
      <w:tblPr>
        <w:tblW w:w="0" w:type="auto"/>
        <w:tblInd w:w="172"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CellMar>
          <w:left w:w="0" w:type="dxa"/>
          <w:right w:w="0" w:type="dxa"/>
        </w:tblCellMar>
        <w:tblLook w:val="01E0" w:firstRow="1" w:lastRow="1" w:firstColumn="1" w:lastColumn="1" w:noHBand="0" w:noVBand="0"/>
      </w:tblPr>
      <w:tblGrid>
        <w:gridCol w:w="4666"/>
        <w:gridCol w:w="4666"/>
      </w:tblGrid>
      <w:tr w:rsidR="009246BD">
        <w:trPr>
          <w:trHeight w:hRule="exact" w:val="360"/>
        </w:trPr>
        <w:tc>
          <w:tcPr>
            <w:tcW w:w="4666" w:type="dxa"/>
          </w:tcPr>
          <w:p w:rsidR="009246BD" w:rsidRDefault="008A7414">
            <w:pPr>
              <w:pStyle w:val="TableParagraph"/>
              <w:spacing w:before="37"/>
              <w:ind w:left="1535" w:right="1556"/>
              <w:jc w:val="center"/>
              <w:rPr>
                <w:b/>
                <w:sz w:val="24"/>
              </w:rPr>
            </w:pPr>
            <w:r>
              <w:rPr>
                <w:b/>
                <w:color w:val="282828"/>
                <w:w w:val="105"/>
                <w:sz w:val="24"/>
              </w:rPr>
              <w:t>Review Dat</w:t>
            </w:r>
            <w:r w:rsidR="00B50563">
              <w:rPr>
                <w:b/>
                <w:color w:val="0F0F0F"/>
                <w:w w:val="105"/>
                <w:sz w:val="24"/>
              </w:rPr>
              <w:t>e</w:t>
            </w:r>
          </w:p>
        </w:tc>
        <w:tc>
          <w:tcPr>
            <w:tcW w:w="4666" w:type="dxa"/>
          </w:tcPr>
          <w:p w:rsidR="009246BD" w:rsidRDefault="00B50563">
            <w:pPr>
              <w:pStyle w:val="TableParagraph"/>
              <w:spacing w:before="28"/>
              <w:ind w:left="1553" w:right="1556"/>
              <w:jc w:val="center"/>
              <w:rPr>
                <w:b/>
                <w:sz w:val="25"/>
              </w:rPr>
            </w:pPr>
            <w:r>
              <w:rPr>
                <w:b/>
                <w:color w:val="282828"/>
                <w:sz w:val="24"/>
              </w:rPr>
              <w:t xml:space="preserve">Reviewed </w:t>
            </w:r>
            <w:r>
              <w:rPr>
                <w:b/>
                <w:color w:val="282828"/>
                <w:sz w:val="25"/>
              </w:rPr>
              <w:t>By</w:t>
            </w:r>
          </w:p>
        </w:tc>
      </w:tr>
      <w:tr w:rsidR="009246BD">
        <w:trPr>
          <w:trHeight w:hRule="exact" w:val="346"/>
        </w:trPr>
        <w:tc>
          <w:tcPr>
            <w:tcW w:w="4666" w:type="dxa"/>
          </w:tcPr>
          <w:p w:rsidR="009246BD" w:rsidRDefault="009246BD"/>
        </w:tc>
        <w:tc>
          <w:tcPr>
            <w:tcW w:w="4666" w:type="dxa"/>
          </w:tcPr>
          <w:p w:rsidR="009246BD" w:rsidRDefault="009246BD"/>
        </w:tc>
      </w:tr>
      <w:tr w:rsidR="009246BD">
        <w:trPr>
          <w:trHeight w:hRule="exact" w:val="360"/>
        </w:trPr>
        <w:tc>
          <w:tcPr>
            <w:tcW w:w="4666" w:type="dxa"/>
          </w:tcPr>
          <w:p w:rsidR="009246BD" w:rsidRDefault="009246BD"/>
        </w:tc>
        <w:tc>
          <w:tcPr>
            <w:tcW w:w="4666" w:type="dxa"/>
          </w:tcPr>
          <w:p w:rsidR="009246BD" w:rsidRDefault="009246BD"/>
        </w:tc>
      </w:tr>
      <w:tr w:rsidR="009246BD">
        <w:trPr>
          <w:trHeight w:hRule="exact" w:val="346"/>
        </w:trPr>
        <w:tc>
          <w:tcPr>
            <w:tcW w:w="4666" w:type="dxa"/>
          </w:tcPr>
          <w:p w:rsidR="009246BD" w:rsidRDefault="009246BD"/>
        </w:tc>
        <w:tc>
          <w:tcPr>
            <w:tcW w:w="4666" w:type="dxa"/>
          </w:tcPr>
          <w:p w:rsidR="009246BD" w:rsidRDefault="009246BD"/>
        </w:tc>
      </w:tr>
    </w:tbl>
    <w:p w:rsidR="009246BD" w:rsidRDefault="009246BD">
      <w:pPr>
        <w:pStyle w:val="BodyText"/>
        <w:rPr>
          <w:sz w:val="22"/>
        </w:rPr>
      </w:pPr>
    </w:p>
    <w:p w:rsidR="009246BD" w:rsidRDefault="009246BD">
      <w:pPr>
        <w:pStyle w:val="BodyText"/>
        <w:rPr>
          <w:sz w:val="22"/>
        </w:rPr>
      </w:pPr>
    </w:p>
    <w:p w:rsidR="009246BD" w:rsidRDefault="009246BD">
      <w:pPr>
        <w:pStyle w:val="BodyText"/>
        <w:spacing w:before="4"/>
        <w:rPr>
          <w:sz w:val="19"/>
        </w:rPr>
      </w:pPr>
    </w:p>
    <w:p w:rsidR="009246BD" w:rsidRDefault="00B50563">
      <w:pPr>
        <w:pStyle w:val="Heading2"/>
        <w:numPr>
          <w:ilvl w:val="1"/>
          <w:numId w:val="1"/>
        </w:numPr>
        <w:tabs>
          <w:tab w:val="left" w:pos="742"/>
        </w:tabs>
        <w:ind w:hanging="563"/>
      </w:pPr>
      <w:r>
        <w:rPr>
          <w:color w:val="282828"/>
        </w:rPr>
        <w:t>Policy</w:t>
      </w:r>
    </w:p>
    <w:p w:rsidR="00B41E15" w:rsidRDefault="00B41E15">
      <w:pPr>
        <w:pStyle w:val="BodyText"/>
        <w:spacing w:before="34" w:line="324" w:lineRule="auto"/>
        <w:ind w:left="185" w:right="154" w:hanging="3"/>
        <w:jc w:val="both"/>
        <w:rPr>
          <w:color w:val="282828"/>
        </w:rPr>
      </w:pPr>
    </w:p>
    <w:p w:rsidR="009246BD" w:rsidRDefault="00E41311">
      <w:pPr>
        <w:pStyle w:val="BodyText"/>
        <w:spacing w:before="34" w:line="324" w:lineRule="auto"/>
        <w:ind w:left="185" w:right="154" w:hanging="3"/>
        <w:jc w:val="both"/>
      </w:pPr>
      <w:r>
        <w:rPr>
          <w:color w:val="282828"/>
        </w:rPr>
        <w:t xml:space="preserve">DEPARTMENT X </w:t>
      </w:r>
      <w:r w:rsidR="00060A9B">
        <w:rPr>
          <w:color w:val="282828"/>
        </w:rPr>
        <w:t>w</w:t>
      </w:r>
      <w:r w:rsidR="00B50563">
        <w:rPr>
          <w:color w:val="282828"/>
        </w:rPr>
        <w:t xml:space="preserve">ill ensure that the Management of Service Providers policy adheres to the following conditions for purposes of complying with the Payment Card Industry Data Security Standards (PCI DSS) initiatives (PCI DSS Requirements and Security Assessment Procedures, </w:t>
      </w:r>
      <w:r w:rsidR="00B41E15">
        <w:rPr>
          <w:color w:val="282828"/>
        </w:rPr>
        <w:t xml:space="preserve">Current </w:t>
      </w:r>
      <w:r w:rsidR="00B50563">
        <w:rPr>
          <w:color w:val="282828"/>
        </w:rPr>
        <w:t>Version</w:t>
      </w:r>
      <w:r w:rsidR="00101EB1">
        <w:rPr>
          <w:color w:val="282828"/>
        </w:rPr>
        <w:t xml:space="preserve"> – presently 3.2</w:t>
      </w:r>
      <w:r w:rsidR="00B50563">
        <w:rPr>
          <w:color w:val="282828"/>
        </w:rPr>
        <w:t>):</w:t>
      </w:r>
    </w:p>
    <w:p w:rsidR="009246BD" w:rsidRDefault="009246BD">
      <w:pPr>
        <w:pStyle w:val="BodyText"/>
        <w:spacing w:before="9"/>
        <w:rPr>
          <w:sz w:val="18"/>
        </w:rPr>
      </w:pPr>
    </w:p>
    <w:p w:rsidR="009246BD" w:rsidRDefault="00B50563">
      <w:pPr>
        <w:pStyle w:val="ListParagraph"/>
        <w:numPr>
          <w:ilvl w:val="2"/>
          <w:numId w:val="1"/>
        </w:numPr>
        <w:tabs>
          <w:tab w:val="left" w:pos="918"/>
        </w:tabs>
        <w:spacing w:line="324" w:lineRule="auto"/>
        <w:ind w:right="147"/>
        <w:rPr>
          <w:sz w:val="20"/>
        </w:rPr>
      </w:pPr>
      <w:r>
        <w:rPr>
          <w:color w:val="282828"/>
          <w:w w:val="105"/>
          <w:sz w:val="20"/>
        </w:rPr>
        <w:t>A current and accurate list of service providers is to be maintained, complete with contact information of all</w:t>
      </w:r>
      <w:r>
        <w:rPr>
          <w:color w:val="282828"/>
          <w:spacing w:val="-17"/>
          <w:w w:val="105"/>
          <w:sz w:val="20"/>
        </w:rPr>
        <w:t xml:space="preserve"> </w:t>
      </w:r>
      <w:r>
        <w:rPr>
          <w:color w:val="282828"/>
          <w:w w:val="105"/>
          <w:sz w:val="20"/>
        </w:rPr>
        <w:t>personnel.</w:t>
      </w:r>
    </w:p>
    <w:p w:rsidR="009246BD" w:rsidRDefault="00B50563">
      <w:pPr>
        <w:pStyle w:val="ListParagraph"/>
        <w:numPr>
          <w:ilvl w:val="2"/>
          <w:numId w:val="1"/>
        </w:numPr>
        <w:tabs>
          <w:tab w:val="left" w:pos="930"/>
        </w:tabs>
        <w:spacing w:before="8" w:line="324" w:lineRule="auto"/>
        <w:ind w:left="939" w:right="115" w:hanging="364"/>
        <w:rPr>
          <w:sz w:val="20"/>
        </w:rPr>
      </w:pPr>
      <w:r>
        <w:rPr>
          <w:color w:val="282828"/>
          <w:w w:val="105"/>
          <w:sz w:val="20"/>
        </w:rPr>
        <w:t>For</w:t>
      </w:r>
      <w:r>
        <w:rPr>
          <w:color w:val="282828"/>
          <w:spacing w:val="-27"/>
          <w:w w:val="105"/>
          <w:sz w:val="20"/>
        </w:rPr>
        <w:t xml:space="preserve"> </w:t>
      </w:r>
      <w:r>
        <w:rPr>
          <w:color w:val="282828"/>
          <w:w w:val="105"/>
          <w:sz w:val="20"/>
        </w:rPr>
        <w:t>any</w:t>
      </w:r>
      <w:r>
        <w:rPr>
          <w:color w:val="282828"/>
          <w:spacing w:val="-28"/>
          <w:w w:val="105"/>
          <w:sz w:val="20"/>
        </w:rPr>
        <w:t xml:space="preserve"> </w:t>
      </w:r>
      <w:r>
        <w:rPr>
          <w:color w:val="282828"/>
          <w:w w:val="105"/>
          <w:sz w:val="20"/>
        </w:rPr>
        <w:t>services</w:t>
      </w:r>
      <w:r>
        <w:rPr>
          <w:color w:val="282828"/>
          <w:spacing w:val="-23"/>
          <w:w w:val="105"/>
          <w:sz w:val="20"/>
        </w:rPr>
        <w:t xml:space="preserve"> </w:t>
      </w:r>
      <w:r>
        <w:rPr>
          <w:color w:val="282828"/>
          <w:w w:val="105"/>
          <w:sz w:val="20"/>
        </w:rPr>
        <w:t>engaged</w:t>
      </w:r>
      <w:r>
        <w:rPr>
          <w:color w:val="282828"/>
          <w:spacing w:val="-28"/>
          <w:w w:val="105"/>
          <w:sz w:val="20"/>
        </w:rPr>
        <w:t xml:space="preserve"> </w:t>
      </w:r>
      <w:r>
        <w:rPr>
          <w:color w:val="282828"/>
          <w:w w:val="105"/>
          <w:sz w:val="20"/>
        </w:rPr>
        <w:t>with</w:t>
      </w:r>
      <w:r>
        <w:rPr>
          <w:color w:val="282828"/>
          <w:spacing w:val="-34"/>
          <w:w w:val="105"/>
          <w:sz w:val="20"/>
        </w:rPr>
        <w:t xml:space="preserve"> </w:t>
      </w:r>
      <w:r>
        <w:rPr>
          <w:color w:val="282828"/>
          <w:w w:val="105"/>
          <w:sz w:val="20"/>
        </w:rPr>
        <w:t>service</w:t>
      </w:r>
      <w:r>
        <w:rPr>
          <w:color w:val="282828"/>
          <w:spacing w:val="-25"/>
          <w:w w:val="105"/>
          <w:sz w:val="20"/>
        </w:rPr>
        <w:t xml:space="preserve"> </w:t>
      </w:r>
      <w:r>
        <w:rPr>
          <w:color w:val="282828"/>
          <w:w w:val="105"/>
          <w:sz w:val="20"/>
        </w:rPr>
        <w:t>providers</w:t>
      </w:r>
      <w:r>
        <w:rPr>
          <w:color w:val="282828"/>
          <w:spacing w:val="-31"/>
          <w:w w:val="105"/>
          <w:sz w:val="20"/>
        </w:rPr>
        <w:t xml:space="preserve"> </w:t>
      </w:r>
      <w:r>
        <w:rPr>
          <w:color w:val="282828"/>
          <w:w w:val="105"/>
          <w:sz w:val="20"/>
        </w:rPr>
        <w:t>that</w:t>
      </w:r>
      <w:r>
        <w:rPr>
          <w:color w:val="282828"/>
          <w:spacing w:val="-23"/>
          <w:w w:val="105"/>
          <w:sz w:val="20"/>
        </w:rPr>
        <w:t xml:space="preserve"> </w:t>
      </w:r>
      <w:r>
        <w:rPr>
          <w:color w:val="282828"/>
          <w:w w:val="105"/>
          <w:sz w:val="20"/>
        </w:rPr>
        <w:t>may</w:t>
      </w:r>
      <w:r>
        <w:rPr>
          <w:color w:val="282828"/>
          <w:spacing w:val="-30"/>
          <w:w w:val="105"/>
          <w:sz w:val="20"/>
        </w:rPr>
        <w:t xml:space="preserve"> </w:t>
      </w:r>
      <w:r>
        <w:rPr>
          <w:color w:val="282828"/>
          <w:w w:val="105"/>
          <w:sz w:val="20"/>
        </w:rPr>
        <w:t>affect</w:t>
      </w:r>
      <w:r>
        <w:rPr>
          <w:color w:val="282828"/>
          <w:spacing w:val="-28"/>
          <w:w w:val="105"/>
          <w:sz w:val="20"/>
        </w:rPr>
        <w:t xml:space="preserve"> </w:t>
      </w:r>
      <w:r>
        <w:rPr>
          <w:color w:val="282828"/>
          <w:w w:val="105"/>
          <w:sz w:val="20"/>
        </w:rPr>
        <w:t>or</w:t>
      </w:r>
      <w:r>
        <w:rPr>
          <w:color w:val="282828"/>
          <w:spacing w:val="-28"/>
          <w:w w:val="105"/>
          <w:sz w:val="20"/>
        </w:rPr>
        <w:t xml:space="preserve"> </w:t>
      </w:r>
      <w:r>
        <w:rPr>
          <w:color w:val="282828"/>
          <w:w w:val="105"/>
          <w:sz w:val="20"/>
        </w:rPr>
        <w:t>have</w:t>
      </w:r>
      <w:r>
        <w:rPr>
          <w:color w:val="282828"/>
          <w:spacing w:val="-33"/>
          <w:w w:val="105"/>
          <w:sz w:val="20"/>
        </w:rPr>
        <w:t xml:space="preserve"> </w:t>
      </w:r>
      <w:r>
        <w:rPr>
          <w:color w:val="282828"/>
          <w:w w:val="105"/>
          <w:sz w:val="20"/>
        </w:rPr>
        <w:t>a</w:t>
      </w:r>
      <w:r>
        <w:rPr>
          <w:color w:val="282828"/>
          <w:spacing w:val="-31"/>
          <w:w w:val="105"/>
          <w:sz w:val="20"/>
        </w:rPr>
        <w:t xml:space="preserve"> </w:t>
      </w:r>
      <w:r>
        <w:rPr>
          <w:color w:val="282828"/>
          <w:w w:val="105"/>
          <w:sz w:val="20"/>
        </w:rPr>
        <w:t>relationship</w:t>
      </w:r>
      <w:r>
        <w:rPr>
          <w:color w:val="282828"/>
          <w:spacing w:val="-23"/>
          <w:w w:val="105"/>
          <w:sz w:val="20"/>
        </w:rPr>
        <w:t xml:space="preserve"> </w:t>
      </w:r>
      <w:r>
        <w:rPr>
          <w:color w:val="282828"/>
          <w:w w:val="105"/>
          <w:sz w:val="20"/>
        </w:rPr>
        <w:t>or</w:t>
      </w:r>
      <w:r>
        <w:rPr>
          <w:color w:val="282828"/>
          <w:spacing w:val="-30"/>
          <w:w w:val="105"/>
          <w:sz w:val="20"/>
        </w:rPr>
        <w:t xml:space="preserve"> </w:t>
      </w:r>
      <w:r>
        <w:rPr>
          <w:color w:val="282828"/>
          <w:w w:val="105"/>
          <w:sz w:val="20"/>
        </w:rPr>
        <w:t>function associated</w:t>
      </w:r>
      <w:r>
        <w:rPr>
          <w:color w:val="282828"/>
          <w:spacing w:val="-14"/>
          <w:w w:val="105"/>
          <w:sz w:val="20"/>
        </w:rPr>
        <w:t xml:space="preserve"> </w:t>
      </w:r>
      <w:r>
        <w:rPr>
          <w:color w:val="282828"/>
          <w:w w:val="105"/>
          <w:sz w:val="20"/>
        </w:rPr>
        <w:t>with</w:t>
      </w:r>
      <w:r>
        <w:rPr>
          <w:color w:val="282828"/>
          <w:spacing w:val="-25"/>
          <w:w w:val="105"/>
          <w:sz w:val="20"/>
        </w:rPr>
        <w:t xml:space="preserve"> </w:t>
      </w:r>
      <w:r w:rsidR="00E41311">
        <w:rPr>
          <w:color w:val="282828"/>
          <w:spacing w:val="-25"/>
          <w:w w:val="105"/>
          <w:sz w:val="20"/>
        </w:rPr>
        <w:t>DEPARTMENT’</w:t>
      </w:r>
      <w:r w:rsidR="00060A9B">
        <w:rPr>
          <w:color w:val="282828"/>
          <w:spacing w:val="-25"/>
          <w:w w:val="105"/>
          <w:sz w:val="20"/>
        </w:rPr>
        <w:t>S</w:t>
      </w:r>
      <w:r>
        <w:rPr>
          <w:color w:val="282828"/>
          <w:spacing w:val="-21"/>
          <w:w w:val="105"/>
          <w:sz w:val="20"/>
        </w:rPr>
        <w:t xml:space="preserve"> </w:t>
      </w:r>
      <w:r>
        <w:rPr>
          <w:color w:val="282828"/>
          <w:w w:val="105"/>
          <w:sz w:val="20"/>
        </w:rPr>
        <w:t>cardholder</w:t>
      </w:r>
      <w:r>
        <w:rPr>
          <w:color w:val="282828"/>
          <w:spacing w:val="-13"/>
          <w:w w:val="105"/>
          <w:sz w:val="20"/>
        </w:rPr>
        <w:t xml:space="preserve"> </w:t>
      </w:r>
      <w:r>
        <w:rPr>
          <w:color w:val="282828"/>
          <w:w w:val="105"/>
          <w:sz w:val="20"/>
        </w:rPr>
        <w:t>data</w:t>
      </w:r>
      <w:r>
        <w:rPr>
          <w:color w:val="282828"/>
          <w:spacing w:val="-26"/>
          <w:w w:val="105"/>
          <w:sz w:val="20"/>
        </w:rPr>
        <w:t xml:space="preserve"> </w:t>
      </w:r>
      <w:r>
        <w:rPr>
          <w:color w:val="282828"/>
          <w:w w:val="105"/>
          <w:sz w:val="20"/>
        </w:rPr>
        <w:t>environment,</w:t>
      </w:r>
      <w:r>
        <w:rPr>
          <w:color w:val="282828"/>
          <w:spacing w:val="-18"/>
          <w:w w:val="105"/>
          <w:sz w:val="20"/>
        </w:rPr>
        <w:t xml:space="preserve"> </w:t>
      </w:r>
      <w:r>
        <w:rPr>
          <w:color w:val="282828"/>
          <w:w w:val="105"/>
          <w:sz w:val="20"/>
        </w:rPr>
        <w:t>the</w:t>
      </w:r>
      <w:r>
        <w:rPr>
          <w:color w:val="282828"/>
          <w:spacing w:val="-11"/>
          <w:w w:val="105"/>
          <w:sz w:val="20"/>
        </w:rPr>
        <w:t xml:space="preserve"> </w:t>
      </w:r>
      <w:r>
        <w:rPr>
          <w:color w:val="282828"/>
          <w:w w:val="105"/>
          <w:sz w:val="20"/>
        </w:rPr>
        <w:t>written</w:t>
      </w:r>
      <w:r>
        <w:rPr>
          <w:color w:val="282828"/>
          <w:spacing w:val="-16"/>
          <w:w w:val="105"/>
          <w:sz w:val="20"/>
        </w:rPr>
        <w:t xml:space="preserve"> </w:t>
      </w:r>
      <w:r>
        <w:rPr>
          <w:color w:val="282828"/>
          <w:w w:val="105"/>
          <w:sz w:val="20"/>
        </w:rPr>
        <w:t>agreement</w:t>
      </w:r>
      <w:r>
        <w:rPr>
          <w:color w:val="282828"/>
          <w:spacing w:val="-11"/>
          <w:w w:val="105"/>
          <w:sz w:val="20"/>
        </w:rPr>
        <w:t xml:space="preserve"> </w:t>
      </w:r>
      <w:r>
        <w:rPr>
          <w:color w:val="282828"/>
          <w:w w:val="105"/>
          <w:sz w:val="20"/>
        </w:rPr>
        <w:t>shall</w:t>
      </w:r>
      <w:r>
        <w:rPr>
          <w:color w:val="282828"/>
          <w:spacing w:val="-33"/>
          <w:w w:val="105"/>
          <w:sz w:val="20"/>
        </w:rPr>
        <w:t xml:space="preserve"> </w:t>
      </w:r>
      <w:r>
        <w:rPr>
          <w:color w:val="282828"/>
          <w:w w:val="105"/>
          <w:sz w:val="20"/>
        </w:rPr>
        <w:t>include</w:t>
      </w:r>
      <w:r>
        <w:rPr>
          <w:color w:val="282828"/>
          <w:spacing w:val="-22"/>
          <w:w w:val="105"/>
          <w:sz w:val="20"/>
        </w:rPr>
        <w:t xml:space="preserve"> </w:t>
      </w:r>
      <w:r>
        <w:rPr>
          <w:color w:val="282828"/>
          <w:w w:val="105"/>
          <w:sz w:val="20"/>
        </w:rPr>
        <w:t>an acknowledgement</w:t>
      </w:r>
      <w:r>
        <w:rPr>
          <w:color w:val="282828"/>
          <w:spacing w:val="-35"/>
          <w:w w:val="105"/>
          <w:sz w:val="20"/>
        </w:rPr>
        <w:t xml:space="preserve"> </w:t>
      </w:r>
      <w:r>
        <w:rPr>
          <w:color w:val="282828"/>
          <w:w w:val="105"/>
          <w:sz w:val="20"/>
        </w:rPr>
        <w:t>by</w:t>
      </w:r>
      <w:r>
        <w:rPr>
          <w:color w:val="282828"/>
          <w:spacing w:val="-22"/>
          <w:w w:val="105"/>
          <w:sz w:val="20"/>
        </w:rPr>
        <w:t xml:space="preserve"> </w:t>
      </w:r>
      <w:r>
        <w:rPr>
          <w:color w:val="282828"/>
          <w:w w:val="105"/>
          <w:sz w:val="20"/>
        </w:rPr>
        <w:t>the</w:t>
      </w:r>
      <w:r>
        <w:rPr>
          <w:color w:val="282828"/>
          <w:spacing w:val="-8"/>
          <w:w w:val="105"/>
          <w:sz w:val="20"/>
        </w:rPr>
        <w:t xml:space="preserve"> </w:t>
      </w:r>
      <w:r>
        <w:rPr>
          <w:color w:val="282828"/>
          <w:w w:val="105"/>
          <w:sz w:val="20"/>
        </w:rPr>
        <w:t>service</w:t>
      </w:r>
      <w:r>
        <w:rPr>
          <w:color w:val="282828"/>
          <w:spacing w:val="-25"/>
          <w:w w:val="105"/>
          <w:sz w:val="20"/>
        </w:rPr>
        <w:t xml:space="preserve"> </w:t>
      </w:r>
      <w:r>
        <w:rPr>
          <w:color w:val="282828"/>
          <w:w w:val="105"/>
          <w:sz w:val="20"/>
        </w:rPr>
        <w:t>providers</w:t>
      </w:r>
      <w:r>
        <w:rPr>
          <w:color w:val="282828"/>
          <w:spacing w:val="-22"/>
          <w:w w:val="105"/>
          <w:sz w:val="20"/>
        </w:rPr>
        <w:t xml:space="preserve"> </w:t>
      </w:r>
      <w:r>
        <w:rPr>
          <w:color w:val="282828"/>
          <w:w w:val="105"/>
          <w:sz w:val="20"/>
        </w:rPr>
        <w:t>of</w:t>
      </w:r>
      <w:r>
        <w:rPr>
          <w:color w:val="282828"/>
          <w:spacing w:val="-17"/>
          <w:w w:val="105"/>
          <w:sz w:val="20"/>
        </w:rPr>
        <w:t xml:space="preserve"> </w:t>
      </w:r>
      <w:r>
        <w:rPr>
          <w:color w:val="282828"/>
          <w:w w:val="105"/>
          <w:sz w:val="20"/>
        </w:rPr>
        <w:t>their</w:t>
      </w:r>
      <w:r>
        <w:rPr>
          <w:color w:val="282828"/>
          <w:spacing w:val="-19"/>
          <w:w w:val="105"/>
          <w:sz w:val="20"/>
        </w:rPr>
        <w:t xml:space="preserve"> </w:t>
      </w:r>
      <w:r>
        <w:rPr>
          <w:color w:val="282828"/>
          <w:w w:val="105"/>
          <w:sz w:val="20"/>
        </w:rPr>
        <w:t>responsibility</w:t>
      </w:r>
      <w:r>
        <w:rPr>
          <w:color w:val="282828"/>
          <w:spacing w:val="-35"/>
          <w:w w:val="105"/>
          <w:sz w:val="20"/>
        </w:rPr>
        <w:t xml:space="preserve"> </w:t>
      </w:r>
      <w:r>
        <w:rPr>
          <w:color w:val="282828"/>
          <w:w w:val="105"/>
          <w:sz w:val="20"/>
        </w:rPr>
        <w:t>for</w:t>
      </w:r>
      <w:r>
        <w:rPr>
          <w:color w:val="282828"/>
          <w:spacing w:val="-9"/>
          <w:w w:val="105"/>
          <w:sz w:val="20"/>
        </w:rPr>
        <w:t xml:space="preserve"> </w:t>
      </w:r>
      <w:r>
        <w:rPr>
          <w:color w:val="282828"/>
          <w:w w:val="105"/>
          <w:sz w:val="20"/>
        </w:rPr>
        <w:t>securing</w:t>
      </w:r>
      <w:r>
        <w:rPr>
          <w:color w:val="282828"/>
          <w:spacing w:val="-35"/>
          <w:w w:val="105"/>
          <w:sz w:val="20"/>
        </w:rPr>
        <w:t xml:space="preserve"> </w:t>
      </w:r>
      <w:r>
        <w:rPr>
          <w:color w:val="282828"/>
          <w:w w:val="105"/>
          <w:sz w:val="20"/>
        </w:rPr>
        <w:t>cardholder</w:t>
      </w:r>
      <w:r>
        <w:rPr>
          <w:color w:val="282828"/>
          <w:spacing w:val="-29"/>
          <w:w w:val="105"/>
          <w:sz w:val="20"/>
        </w:rPr>
        <w:t xml:space="preserve"> </w:t>
      </w:r>
      <w:r>
        <w:rPr>
          <w:color w:val="282828"/>
          <w:w w:val="105"/>
          <w:sz w:val="20"/>
        </w:rPr>
        <w:t>data.</w:t>
      </w:r>
    </w:p>
    <w:p w:rsidR="009246BD" w:rsidRDefault="00B50563">
      <w:pPr>
        <w:pStyle w:val="ListParagraph"/>
        <w:numPr>
          <w:ilvl w:val="2"/>
          <w:numId w:val="1"/>
        </w:numPr>
        <w:tabs>
          <w:tab w:val="left" w:pos="946"/>
        </w:tabs>
        <w:spacing w:before="16" w:line="324" w:lineRule="auto"/>
        <w:ind w:left="947" w:right="131" w:hanging="372"/>
        <w:rPr>
          <w:sz w:val="20"/>
        </w:rPr>
      </w:pPr>
      <w:r>
        <w:rPr>
          <w:color w:val="282828"/>
          <w:w w:val="105"/>
          <w:sz w:val="20"/>
        </w:rPr>
        <w:t>Due</w:t>
      </w:r>
      <w:r>
        <w:rPr>
          <w:color w:val="282828"/>
          <w:spacing w:val="-11"/>
          <w:w w:val="105"/>
          <w:sz w:val="20"/>
        </w:rPr>
        <w:t xml:space="preserve"> </w:t>
      </w:r>
      <w:r>
        <w:rPr>
          <w:color w:val="282828"/>
          <w:w w:val="105"/>
          <w:sz w:val="20"/>
        </w:rPr>
        <w:t>diligence</w:t>
      </w:r>
      <w:r>
        <w:rPr>
          <w:color w:val="282828"/>
          <w:spacing w:val="-10"/>
          <w:w w:val="105"/>
          <w:sz w:val="20"/>
        </w:rPr>
        <w:t xml:space="preserve"> </w:t>
      </w:r>
      <w:r>
        <w:rPr>
          <w:color w:val="282828"/>
          <w:w w:val="105"/>
          <w:sz w:val="20"/>
        </w:rPr>
        <w:t>must</w:t>
      </w:r>
      <w:r>
        <w:rPr>
          <w:color w:val="282828"/>
          <w:spacing w:val="-14"/>
          <w:w w:val="105"/>
          <w:sz w:val="20"/>
        </w:rPr>
        <w:t xml:space="preserve"> </w:t>
      </w:r>
      <w:r>
        <w:rPr>
          <w:color w:val="282828"/>
          <w:w w:val="105"/>
          <w:sz w:val="20"/>
        </w:rPr>
        <w:t>be</w:t>
      </w:r>
      <w:r>
        <w:rPr>
          <w:color w:val="282828"/>
          <w:spacing w:val="-13"/>
          <w:w w:val="105"/>
          <w:sz w:val="20"/>
        </w:rPr>
        <w:t xml:space="preserve"> </w:t>
      </w:r>
      <w:r>
        <w:rPr>
          <w:color w:val="282828"/>
          <w:w w:val="105"/>
          <w:sz w:val="20"/>
        </w:rPr>
        <w:t>exercised</w:t>
      </w:r>
      <w:r>
        <w:rPr>
          <w:color w:val="282828"/>
          <w:spacing w:val="-15"/>
          <w:w w:val="105"/>
          <w:sz w:val="20"/>
        </w:rPr>
        <w:t xml:space="preserve"> </w:t>
      </w:r>
      <w:r>
        <w:rPr>
          <w:color w:val="282828"/>
          <w:w w:val="105"/>
          <w:sz w:val="20"/>
        </w:rPr>
        <w:t>before</w:t>
      </w:r>
      <w:r>
        <w:rPr>
          <w:color w:val="282828"/>
          <w:spacing w:val="-8"/>
          <w:w w:val="105"/>
          <w:sz w:val="20"/>
        </w:rPr>
        <w:t xml:space="preserve"> </w:t>
      </w:r>
      <w:r>
        <w:rPr>
          <w:color w:val="282828"/>
          <w:w w:val="105"/>
          <w:sz w:val="20"/>
        </w:rPr>
        <w:t>engaging</w:t>
      </w:r>
      <w:r>
        <w:rPr>
          <w:color w:val="282828"/>
          <w:spacing w:val="-22"/>
          <w:w w:val="105"/>
          <w:sz w:val="20"/>
        </w:rPr>
        <w:t xml:space="preserve"> </w:t>
      </w:r>
      <w:r>
        <w:rPr>
          <w:color w:val="282828"/>
          <w:w w:val="105"/>
          <w:sz w:val="20"/>
        </w:rPr>
        <w:t>with</w:t>
      </w:r>
      <w:r>
        <w:rPr>
          <w:color w:val="282828"/>
          <w:spacing w:val="-11"/>
          <w:w w:val="105"/>
          <w:sz w:val="20"/>
        </w:rPr>
        <w:t xml:space="preserve"> </w:t>
      </w:r>
      <w:r>
        <w:rPr>
          <w:color w:val="282828"/>
          <w:w w:val="105"/>
          <w:sz w:val="20"/>
        </w:rPr>
        <w:t>any</w:t>
      </w:r>
      <w:r>
        <w:rPr>
          <w:color w:val="282828"/>
          <w:spacing w:val="-16"/>
          <w:w w:val="105"/>
          <w:sz w:val="20"/>
        </w:rPr>
        <w:t xml:space="preserve"> </w:t>
      </w:r>
      <w:r>
        <w:rPr>
          <w:color w:val="282828"/>
          <w:w w:val="105"/>
          <w:sz w:val="20"/>
        </w:rPr>
        <w:t>service</w:t>
      </w:r>
      <w:r>
        <w:rPr>
          <w:color w:val="282828"/>
          <w:spacing w:val="-6"/>
          <w:w w:val="105"/>
          <w:sz w:val="20"/>
        </w:rPr>
        <w:t xml:space="preserve"> </w:t>
      </w:r>
      <w:r>
        <w:rPr>
          <w:color w:val="282828"/>
          <w:w w:val="105"/>
          <w:sz w:val="20"/>
        </w:rPr>
        <w:t>providers</w:t>
      </w:r>
      <w:r>
        <w:rPr>
          <w:color w:val="282828"/>
          <w:spacing w:val="-9"/>
          <w:w w:val="105"/>
          <w:sz w:val="20"/>
        </w:rPr>
        <w:t xml:space="preserve"> </w:t>
      </w:r>
      <w:r>
        <w:rPr>
          <w:color w:val="282828"/>
          <w:w w:val="105"/>
          <w:sz w:val="20"/>
        </w:rPr>
        <w:t>that</w:t>
      </w:r>
      <w:r>
        <w:rPr>
          <w:color w:val="282828"/>
          <w:spacing w:val="-11"/>
          <w:w w:val="105"/>
          <w:sz w:val="20"/>
        </w:rPr>
        <w:t xml:space="preserve"> </w:t>
      </w:r>
      <w:r>
        <w:rPr>
          <w:color w:val="282828"/>
          <w:w w:val="105"/>
          <w:sz w:val="20"/>
        </w:rPr>
        <w:t>may</w:t>
      </w:r>
      <w:r>
        <w:rPr>
          <w:color w:val="282828"/>
          <w:spacing w:val="-18"/>
          <w:w w:val="105"/>
          <w:sz w:val="20"/>
        </w:rPr>
        <w:t xml:space="preserve"> </w:t>
      </w:r>
      <w:r>
        <w:rPr>
          <w:color w:val="282828"/>
          <w:w w:val="105"/>
          <w:sz w:val="20"/>
        </w:rPr>
        <w:t>affect</w:t>
      </w:r>
      <w:r>
        <w:rPr>
          <w:color w:val="282828"/>
          <w:spacing w:val="-14"/>
          <w:w w:val="105"/>
          <w:sz w:val="20"/>
        </w:rPr>
        <w:t xml:space="preserve"> </w:t>
      </w:r>
      <w:r>
        <w:rPr>
          <w:color w:val="282828"/>
          <w:w w:val="105"/>
          <w:sz w:val="20"/>
        </w:rPr>
        <w:t xml:space="preserve">or </w:t>
      </w:r>
      <w:bookmarkStart w:id="0" w:name="_GoBack"/>
      <w:bookmarkEnd w:id="0"/>
      <w:r>
        <w:rPr>
          <w:color w:val="282828"/>
          <w:w w:val="105"/>
          <w:sz w:val="20"/>
        </w:rPr>
        <w:t>have</w:t>
      </w:r>
      <w:r>
        <w:rPr>
          <w:color w:val="282828"/>
          <w:spacing w:val="-26"/>
          <w:w w:val="105"/>
          <w:sz w:val="20"/>
        </w:rPr>
        <w:t xml:space="preserve"> </w:t>
      </w:r>
      <w:r>
        <w:rPr>
          <w:color w:val="282828"/>
          <w:w w:val="105"/>
          <w:sz w:val="20"/>
        </w:rPr>
        <w:t>a</w:t>
      </w:r>
      <w:r>
        <w:rPr>
          <w:color w:val="282828"/>
          <w:spacing w:val="-32"/>
          <w:w w:val="105"/>
          <w:sz w:val="20"/>
        </w:rPr>
        <w:t xml:space="preserve"> </w:t>
      </w:r>
      <w:r>
        <w:rPr>
          <w:color w:val="282828"/>
          <w:w w:val="105"/>
          <w:sz w:val="20"/>
        </w:rPr>
        <w:t>relationship</w:t>
      </w:r>
      <w:r>
        <w:rPr>
          <w:color w:val="282828"/>
          <w:spacing w:val="-26"/>
          <w:w w:val="105"/>
          <w:sz w:val="20"/>
        </w:rPr>
        <w:t xml:space="preserve"> </w:t>
      </w:r>
      <w:r>
        <w:rPr>
          <w:color w:val="282828"/>
          <w:w w:val="105"/>
          <w:sz w:val="20"/>
        </w:rPr>
        <w:t>or</w:t>
      </w:r>
      <w:r>
        <w:rPr>
          <w:color w:val="282828"/>
          <w:spacing w:val="-18"/>
          <w:w w:val="105"/>
          <w:sz w:val="20"/>
        </w:rPr>
        <w:t xml:space="preserve"> </w:t>
      </w:r>
      <w:r>
        <w:rPr>
          <w:color w:val="282828"/>
          <w:w w:val="105"/>
          <w:sz w:val="20"/>
        </w:rPr>
        <w:t>function</w:t>
      </w:r>
      <w:r>
        <w:rPr>
          <w:color w:val="282828"/>
          <w:spacing w:val="-30"/>
          <w:w w:val="105"/>
          <w:sz w:val="20"/>
        </w:rPr>
        <w:t xml:space="preserve"> </w:t>
      </w:r>
      <w:r>
        <w:rPr>
          <w:color w:val="282828"/>
          <w:w w:val="105"/>
          <w:sz w:val="20"/>
        </w:rPr>
        <w:t>associated</w:t>
      </w:r>
      <w:r>
        <w:rPr>
          <w:color w:val="282828"/>
          <w:spacing w:val="-24"/>
          <w:w w:val="105"/>
          <w:sz w:val="20"/>
        </w:rPr>
        <w:t xml:space="preserve"> </w:t>
      </w:r>
      <w:r>
        <w:rPr>
          <w:color w:val="282828"/>
          <w:w w:val="105"/>
          <w:sz w:val="20"/>
        </w:rPr>
        <w:t>with</w:t>
      </w:r>
      <w:r>
        <w:rPr>
          <w:color w:val="282828"/>
          <w:spacing w:val="-33"/>
          <w:w w:val="105"/>
          <w:sz w:val="20"/>
        </w:rPr>
        <w:t xml:space="preserve"> </w:t>
      </w:r>
      <w:r w:rsidR="00E41311">
        <w:rPr>
          <w:color w:val="282828"/>
          <w:spacing w:val="-25"/>
          <w:w w:val="105"/>
          <w:sz w:val="20"/>
        </w:rPr>
        <w:t>DEPARTMENT’</w:t>
      </w:r>
      <w:r w:rsidR="00060A9B">
        <w:rPr>
          <w:color w:val="282828"/>
          <w:spacing w:val="-25"/>
          <w:w w:val="105"/>
          <w:sz w:val="20"/>
        </w:rPr>
        <w:t>S</w:t>
      </w:r>
      <w:r w:rsidR="00E41311">
        <w:rPr>
          <w:color w:val="282828"/>
          <w:spacing w:val="-21"/>
          <w:w w:val="105"/>
          <w:sz w:val="20"/>
        </w:rPr>
        <w:t xml:space="preserve"> </w:t>
      </w:r>
      <w:r w:rsidR="00E41311">
        <w:rPr>
          <w:color w:val="282828"/>
          <w:w w:val="105"/>
          <w:sz w:val="20"/>
        </w:rPr>
        <w:t>cardholder</w:t>
      </w:r>
      <w:r w:rsidR="00E41311">
        <w:rPr>
          <w:color w:val="282828"/>
          <w:spacing w:val="-13"/>
          <w:w w:val="105"/>
          <w:sz w:val="20"/>
        </w:rPr>
        <w:t xml:space="preserve"> </w:t>
      </w:r>
      <w:r>
        <w:rPr>
          <w:color w:val="282828"/>
          <w:w w:val="105"/>
          <w:sz w:val="20"/>
        </w:rPr>
        <w:t>data</w:t>
      </w:r>
      <w:r>
        <w:rPr>
          <w:color w:val="282828"/>
          <w:spacing w:val="-33"/>
          <w:w w:val="105"/>
          <w:sz w:val="20"/>
        </w:rPr>
        <w:t xml:space="preserve"> </w:t>
      </w:r>
      <w:r>
        <w:rPr>
          <w:color w:val="282828"/>
          <w:w w:val="105"/>
          <w:sz w:val="20"/>
        </w:rPr>
        <w:t>environment.</w:t>
      </w:r>
    </w:p>
    <w:p w:rsidR="009246BD" w:rsidRDefault="00B50563">
      <w:pPr>
        <w:pStyle w:val="ListParagraph"/>
        <w:numPr>
          <w:ilvl w:val="2"/>
          <w:numId w:val="1"/>
        </w:numPr>
        <w:tabs>
          <w:tab w:val="left" w:pos="946"/>
        </w:tabs>
        <w:spacing w:before="8" w:line="324" w:lineRule="auto"/>
        <w:ind w:left="947" w:right="106"/>
        <w:rPr>
          <w:sz w:val="20"/>
        </w:rPr>
      </w:pPr>
      <w:r>
        <w:rPr>
          <w:color w:val="282828"/>
          <w:sz w:val="20"/>
        </w:rPr>
        <w:t>Maintain</w:t>
      </w:r>
      <w:r>
        <w:rPr>
          <w:color w:val="282828"/>
          <w:spacing w:val="-18"/>
          <w:sz w:val="20"/>
        </w:rPr>
        <w:t xml:space="preserve"> </w:t>
      </w:r>
      <w:r>
        <w:rPr>
          <w:color w:val="282828"/>
          <w:sz w:val="20"/>
        </w:rPr>
        <w:t>a</w:t>
      </w:r>
      <w:r>
        <w:rPr>
          <w:color w:val="282828"/>
          <w:spacing w:val="-13"/>
          <w:sz w:val="20"/>
        </w:rPr>
        <w:t xml:space="preserve"> </w:t>
      </w:r>
      <w:r>
        <w:rPr>
          <w:color w:val="282828"/>
          <w:sz w:val="20"/>
        </w:rPr>
        <w:t>program</w:t>
      </w:r>
      <w:r>
        <w:rPr>
          <w:color w:val="282828"/>
          <w:spacing w:val="-1"/>
          <w:sz w:val="20"/>
        </w:rPr>
        <w:t xml:space="preserve"> </w:t>
      </w:r>
      <w:r>
        <w:rPr>
          <w:color w:val="282828"/>
          <w:sz w:val="20"/>
        </w:rPr>
        <w:t>to</w:t>
      </w:r>
      <w:r>
        <w:rPr>
          <w:color w:val="282828"/>
          <w:spacing w:val="-4"/>
          <w:sz w:val="20"/>
        </w:rPr>
        <w:t xml:space="preserve"> </w:t>
      </w:r>
      <w:r>
        <w:rPr>
          <w:color w:val="282828"/>
          <w:sz w:val="20"/>
        </w:rPr>
        <w:t>monitor</w:t>
      </w:r>
      <w:r>
        <w:rPr>
          <w:color w:val="282828"/>
          <w:spacing w:val="-7"/>
          <w:sz w:val="20"/>
        </w:rPr>
        <w:t xml:space="preserve"> </w:t>
      </w:r>
      <w:r>
        <w:rPr>
          <w:color w:val="282828"/>
          <w:sz w:val="20"/>
        </w:rPr>
        <w:t>service</w:t>
      </w:r>
      <w:r>
        <w:rPr>
          <w:color w:val="282828"/>
          <w:spacing w:val="-20"/>
          <w:sz w:val="20"/>
        </w:rPr>
        <w:t xml:space="preserve"> </w:t>
      </w:r>
      <w:r>
        <w:rPr>
          <w:color w:val="282828"/>
          <w:sz w:val="20"/>
        </w:rPr>
        <w:t>providers'</w:t>
      </w:r>
      <w:r>
        <w:rPr>
          <w:color w:val="282828"/>
          <w:spacing w:val="-6"/>
          <w:sz w:val="20"/>
        </w:rPr>
        <w:t xml:space="preserve"> </w:t>
      </w:r>
      <w:r>
        <w:rPr>
          <w:color w:val="282828"/>
          <w:sz w:val="20"/>
        </w:rPr>
        <w:t>PCI</w:t>
      </w:r>
      <w:r>
        <w:rPr>
          <w:color w:val="282828"/>
          <w:spacing w:val="-17"/>
          <w:sz w:val="20"/>
        </w:rPr>
        <w:t xml:space="preserve"> </w:t>
      </w:r>
      <w:r>
        <w:rPr>
          <w:color w:val="282828"/>
          <w:sz w:val="20"/>
        </w:rPr>
        <w:t>DSS</w:t>
      </w:r>
      <w:r>
        <w:rPr>
          <w:color w:val="282828"/>
          <w:spacing w:val="-28"/>
          <w:sz w:val="20"/>
        </w:rPr>
        <w:t xml:space="preserve"> </w:t>
      </w:r>
      <w:r>
        <w:rPr>
          <w:color w:val="282828"/>
          <w:sz w:val="20"/>
        </w:rPr>
        <w:t>compliance</w:t>
      </w:r>
      <w:r>
        <w:rPr>
          <w:color w:val="282828"/>
          <w:spacing w:val="-4"/>
          <w:sz w:val="20"/>
        </w:rPr>
        <w:t xml:space="preserve"> </w:t>
      </w:r>
      <w:r>
        <w:rPr>
          <w:color w:val="282828"/>
          <w:sz w:val="20"/>
        </w:rPr>
        <w:t>status</w:t>
      </w:r>
      <w:r>
        <w:rPr>
          <w:color w:val="282828"/>
          <w:spacing w:val="-16"/>
          <w:sz w:val="20"/>
        </w:rPr>
        <w:t xml:space="preserve"> </w:t>
      </w:r>
      <w:r>
        <w:rPr>
          <w:color w:val="282828"/>
          <w:sz w:val="20"/>
        </w:rPr>
        <w:t>at</w:t>
      </w:r>
      <w:r>
        <w:rPr>
          <w:color w:val="282828"/>
          <w:spacing w:val="7"/>
          <w:sz w:val="20"/>
        </w:rPr>
        <w:t xml:space="preserve"> </w:t>
      </w:r>
      <w:r>
        <w:rPr>
          <w:color w:val="282828"/>
          <w:sz w:val="20"/>
        </w:rPr>
        <w:t>least</w:t>
      </w:r>
      <w:r>
        <w:rPr>
          <w:color w:val="282828"/>
          <w:spacing w:val="-7"/>
          <w:sz w:val="20"/>
        </w:rPr>
        <w:t xml:space="preserve"> </w:t>
      </w:r>
      <w:r>
        <w:rPr>
          <w:color w:val="282828"/>
          <w:sz w:val="20"/>
        </w:rPr>
        <w:t>annually.</w:t>
      </w:r>
      <w:r>
        <w:rPr>
          <w:color w:val="282828"/>
          <w:spacing w:val="-23"/>
          <w:sz w:val="20"/>
        </w:rPr>
        <w:t xml:space="preserve"> </w:t>
      </w:r>
      <w:r>
        <w:rPr>
          <w:color w:val="282828"/>
          <w:sz w:val="20"/>
        </w:rPr>
        <w:t>This is performed by obtaining an Attestation of Compliance (AOC) report from the service provider.</w:t>
      </w:r>
    </w:p>
    <w:p w:rsidR="009246BD" w:rsidRDefault="00B50563">
      <w:pPr>
        <w:pStyle w:val="ListParagraph"/>
        <w:numPr>
          <w:ilvl w:val="2"/>
          <w:numId w:val="1"/>
        </w:numPr>
        <w:tabs>
          <w:tab w:val="left" w:pos="961"/>
        </w:tabs>
        <w:spacing w:before="15" w:line="324" w:lineRule="auto"/>
        <w:ind w:left="968" w:right="100" w:hanging="378"/>
        <w:rPr>
          <w:sz w:val="20"/>
        </w:rPr>
      </w:pPr>
      <w:r>
        <w:rPr>
          <w:color w:val="282828"/>
          <w:w w:val="105"/>
          <w:sz w:val="20"/>
        </w:rPr>
        <w:t>Maintain</w:t>
      </w:r>
      <w:r>
        <w:rPr>
          <w:color w:val="282828"/>
          <w:spacing w:val="-29"/>
          <w:w w:val="105"/>
          <w:sz w:val="20"/>
        </w:rPr>
        <w:t xml:space="preserve"> </w:t>
      </w:r>
      <w:r>
        <w:rPr>
          <w:color w:val="282828"/>
          <w:w w:val="105"/>
          <w:sz w:val="20"/>
        </w:rPr>
        <w:t>information</w:t>
      </w:r>
      <w:r>
        <w:rPr>
          <w:color w:val="282828"/>
          <w:spacing w:val="-22"/>
          <w:w w:val="105"/>
          <w:sz w:val="20"/>
        </w:rPr>
        <w:t xml:space="preserve"> </w:t>
      </w:r>
      <w:r>
        <w:rPr>
          <w:color w:val="282828"/>
          <w:w w:val="105"/>
          <w:sz w:val="20"/>
        </w:rPr>
        <w:t>about</w:t>
      </w:r>
      <w:r>
        <w:rPr>
          <w:color w:val="282828"/>
          <w:spacing w:val="-15"/>
          <w:w w:val="105"/>
          <w:sz w:val="20"/>
        </w:rPr>
        <w:t xml:space="preserve"> </w:t>
      </w:r>
      <w:r>
        <w:rPr>
          <w:color w:val="282828"/>
          <w:w w:val="105"/>
          <w:sz w:val="20"/>
        </w:rPr>
        <w:t>which</w:t>
      </w:r>
      <w:r>
        <w:rPr>
          <w:color w:val="282828"/>
          <w:spacing w:val="-26"/>
          <w:w w:val="105"/>
          <w:sz w:val="20"/>
        </w:rPr>
        <w:t xml:space="preserve"> </w:t>
      </w:r>
      <w:r>
        <w:rPr>
          <w:color w:val="282828"/>
          <w:w w:val="105"/>
          <w:sz w:val="20"/>
        </w:rPr>
        <w:t>PCI</w:t>
      </w:r>
      <w:r>
        <w:rPr>
          <w:color w:val="282828"/>
          <w:spacing w:val="-29"/>
          <w:w w:val="105"/>
          <w:sz w:val="20"/>
        </w:rPr>
        <w:t xml:space="preserve"> </w:t>
      </w:r>
      <w:r>
        <w:rPr>
          <w:color w:val="282828"/>
          <w:w w:val="105"/>
          <w:sz w:val="20"/>
        </w:rPr>
        <w:t>DSS</w:t>
      </w:r>
      <w:r>
        <w:rPr>
          <w:color w:val="282828"/>
          <w:spacing w:val="-33"/>
          <w:w w:val="105"/>
          <w:sz w:val="20"/>
        </w:rPr>
        <w:t xml:space="preserve"> </w:t>
      </w:r>
      <w:r>
        <w:rPr>
          <w:color w:val="282828"/>
          <w:w w:val="105"/>
          <w:sz w:val="20"/>
        </w:rPr>
        <w:t>requirements</w:t>
      </w:r>
      <w:r>
        <w:rPr>
          <w:color w:val="282828"/>
          <w:spacing w:val="-23"/>
          <w:w w:val="105"/>
          <w:sz w:val="20"/>
        </w:rPr>
        <w:t xml:space="preserve"> </w:t>
      </w:r>
      <w:r>
        <w:rPr>
          <w:color w:val="282828"/>
          <w:w w:val="105"/>
          <w:sz w:val="20"/>
        </w:rPr>
        <w:t>are</w:t>
      </w:r>
      <w:r>
        <w:rPr>
          <w:color w:val="282828"/>
          <w:spacing w:val="-34"/>
          <w:w w:val="105"/>
          <w:sz w:val="20"/>
        </w:rPr>
        <w:t xml:space="preserve"> </w:t>
      </w:r>
      <w:r>
        <w:rPr>
          <w:color w:val="282828"/>
          <w:w w:val="105"/>
          <w:sz w:val="20"/>
        </w:rPr>
        <w:t>managed</w:t>
      </w:r>
      <w:r>
        <w:rPr>
          <w:color w:val="282828"/>
          <w:spacing w:val="-25"/>
          <w:w w:val="105"/>
          <w:sz w:val="20"/>
        </w:rPr>
        <w:t xml:space="preserve"> </w:t>
      </w:r>
      <w:r>
        <w:rPr>
          <w:color w:val="282828"/>
          <w:w w:val="105"/>
          <w:sz w:val="20"/>
        </w:rPr>
        <w:t>by</w:t>
      </w:r>
      <w:r>
        <w:rPr>
          <w:color w:val="282828"/>
          <w:spacing w:val="-32"/>
          <w:w w:val="105"/>
          <w:sz w:val="20"/>
        </w:rPr>
        <w:t xml:space="preserve"> </w:t>
      </w:r>
      <w:r>
        <w:rPr>
          <w:color w:val="282828"/>
          <w:w w:val="105"/>
          <w:sz w:val="20"/>
        </w:rPr>
        <w:t>each</w:t>
      </w:r>
      <w:r>
        <w:rPr>
          <w:color w:val="282828"/>
          <w:spacing w:val="-27"/>
          <w:w w:val="105"/>
          <w:sz w:val="20"/>
        </w:rPr>
        <w:t xml:space="preserve"> </w:t>
      </w:r>
      <w:r>
        <w:rPr>
          <w:color w:val="282828"/>
          <w:w w:val="105"/>
          <w:sz w:val="20"/>
        </w:rPr>
        <w:t>service</w:t>
      </w:r>
      <w:r>
        <w:rPr>
          <w:color w:val="282828"/>
          <w:spacing w:val="-28"/>
          <w:w w:val="105"/>
          <w:sz w:val="20"/>
        </w:rPr>
        <w:t xml:space="preserve"> </w:t>
      </w:r>
      <w:r>
        <w:rPr>
          <w:color w:val="282828"/>
          <w:w w:val="105"/>
          <w:sz w:val="20"/>
        </w:rPr>
        <w:t>provider, and</w:t>
      </w:r>
      <w:r>
        <w:rPr>
          <w:color w:val="282828"/>
          <w:spacing w:val="-19"/>
          <w:w w:val="105"/>
          <w:sz w:val="20"/>
        </w:rPr>
        <w:t xml:space="preserve"> </w:t>
      </w:r>
      <w:r>
        <w:rPr>
          <w:color w:val="282828"/>
          <w:w w:val="105"/>
          <w:sz w:val="20"/>
        </w:rPr>
        <w:t>which</w:t>
      </w:r>
      <w:r>
        <w:rPr>
          <w:color w:val="282828"/>
          <w:spacing w:val="-12"/>
          <w:w w:val="105"/>
          <w:sz w:val="20"/>
        </w:rPr>
        <w:t xml:space="preserve"> </w:t>
      </w:r>
      <w:r>
        <w:rPr>
          <w:color w:val="282828"/>
          <w:w w:val="105"/>
          <w:sz w:val="20"/>
        </w:rPr>
        <w:t>are</w:t>
      </w:r>
      <w:r>
        <w:rPr>
          <w:color w:val="282828"/>
          <w:spacing w:val="-17"/>
          <w:w w:val="105"/>
          <w:sz w:val="20"/>
        </w:rPr>
        <w:t xml:space="preserve"> </w:t>
      </w:r>
      <w:r>
        <w:rPr>
          <w:color w:val="282828"/>
          <w:w w:val="105"/>
          <w:sz w:val="20"/>
        </w:rPr>
        <w:t>managed</w:t>
      </w:r>
      <w:r>
        <w:rPr>
          <w:color w:val="282828"/>
          <w:spacing w:val="-18"/>
          <w:w w:val="105"/>
          <w:sz w:val="20"/>
        </w:rPr>
        <w:t xml:space="preserve"> </w:t>
      </w:r>
      <w:r>
        <w:rPr>
          <w:color w:val="282828"/>
          <w:w w:val="105"/>
          <w:sz w:val="20"/>
        </w:rPr>
        <w:t>by</w:t>
      </w:r>
      <w:r>
        <w:rPr>
          <w:color w:val="282828"/>
          <w:spacing w:val="-19"/>
          <w:w w:val="105"/>
          <w:sz w:val="20"/>
        </w:rPr>
        <w:t xml:space="preserve"> </w:t>
      </w:r>
      <w:r>
        <w:rPr>
          <w:color w:val="282828"/>
          <w:w w:val="105"/>
          <w:sz w:val="20"/>
        </w:rPr>
        <w:t>the</w:t>
      </w:r>
      <w:r>
        <w:rPr>
          <w:color w:val="282828"/>
          <w:spacing w:val="-22"/>
          <w:w w:val="105"/>
          <w:sz w:val="20"/>
        </w:rPr>
        <w:t xml:space="preserve"> </w:t>
      </w:r>
      <w:r>
        <w:rPr>
          <w:color w:val="282828"/>
          <w:w w:val="105"/>
          <w:sz w:val="20"/>
        </w:rPr>
        <w:t>entity.</w:t>
      </w:r>
    </w:p>
    <w:p w:rsidR="009246BD" w:rsidRDefault="009246BD">
      <w:pPr>
        <w:spacing w:line="324" w:lineRule="auto"/>
        <w:jc w:val="both"/>
        <w:rPr>
          <w:sz w:val="20"/>
        </w:rPr>
        <w:sectPr w:rsidR="009246BD">
          <w:type w:val="continuous"/>
          <w:pgSz w:w="12240" w:h="15840"/>
          <w:pgMar w:top="1500" w:right="1240" w:bottom="280" w:left="1300" w:header="720" w:footer="720" w:gutter="0"/>
          <w:cols w:space="720"/>
        </w:sectPr>
      </w:pPr>
    </w:p>
    <w:p w:rsidR="009246BD" w:rsidRDefault="00B50563">
      <w:pPr>
        <w:pStyle w:val="Heading2"/>
        <w:spacing w:before="77"/>
      </w:pPr>
      <w:r>
        <w:rPr>
          <w:color w:val="2D2D2D"/>
        </w:rPr>
        <w:lastRenderedPageBreak/>
        <w:t>12.8 Procedure</w:t>
      </w:r>
    </w:p>
    <w:p w:rsidR="009246BD" w:rsidRDefault="00060A9B">
      <w:pPr>
        <w:spacing w:before="58" w:line="326" w:lineRule="auto"/>
        <w:ind w:left="103" w:right="234" w:firstLine="1"/>
        <w:jc w:val="both"/>
        <w:rPr>
          <w:sz w:val="19"/>
        </w:rPr>
      </w:pPr>
      <w:r>
        <w:rPr>
          <w:color w:val="2D2D2D"/>
          <w:w w:val="105"/>
          <w:sz w:val="19"/>
        </w:rPr>
        <w:t>DEPARTMENT X h</w:t>
      </w:r>
      <w:r w:rsidR="00B50563">
        <w:rPr>
          <w:color w:val="2D2D2D"/>
          <w:w w:val="105"/>
          <w:sz w:val="19"/>
        </w:rPr>
        <w:t xml:space="preserve">as developed and implemented a comprehensive Management of Service Providers program, which encompasses the categories and supporting activities listed below. These policy directives </w:t>
      </w:r>
      <w:r w:rsidR="00B50563">
        <w:rPr>
          <w:color w:val="2D2D2D"/>
          <w:w w:val="105"/>
          <w:sz w:val="21"/>
        </w:rPr>
        <w:t xml:space="preserve">will </w:t>
      </w:r>
      <w:r w:rsidR="00B50563">
        <w:rPr>
          <w:color w:val="2D2D2D"/>
          <w:w w:val="105"/>
          <w:sz w:val="19"/>
        </w:rPr>
        <w:t xml:space="preserve">be fully enforced by </w:t>
      </w:r>
      <w:r w:rsidR="00E41311">
        <w:rPr>
          <w:color w:val="282828"/>
          <w:spacing w:val="-25"/>
          <w:w w:val="105"/>
          <w:sz w:val="20"/>
        </w:rPr>
        <w:t>DEPARTMENT X</w:t>
      </w:r>
      <w:r w:rsidR="00B50563">
        <w:rPr>
          <w:color w:val="2D2D2D"/>
          <w:w w:val="105"/>
          <w:sz w:val="19"/>
        </w:rPr>
        <w:t xml:space="preserve"> </w:t>
      </w:r>
      <w:r>
        <w:rPr>
          <w:color w:val="2D2D2D"/>
          <w:w w:val="105"/>
          <w:sz w:val="19"/>
        </w:rPr>
        <w:t xml:space="preserve">– NAMED POSITION </w:t>
      </w:r>
      <w:r w:rsidR="00B50563">
        <w:rPr>
          <w:color w:val="2D2D2D"/>
          <w:w w:val="105"/>
          <w:sz w:val="19"/>
        </w:rPr>
        <w:t>to ensure that the management of service provider's initiatives are executed in a for</w:t>
      </w:r>
      <w:r w:rsidR="00E41311">
        <w:rPr>
          <w:color w:val="2D2D2D"/>
          <w:w w:val="105"/>
          <w:sz w:val="19"/>
        </w:rPr>
        <w:t xml:space="preserve">mal manner and on a consistent </w:t>
      </w:r>
      <w:r w:rsidR="00B50563">
        <w:rPr>
          <w:color w:val="2D2D2D"/>
          <w:w w:val="105"/>
          <w:sz w:val="19"/>
        </w:rPr>
        <w:t>basis.</w:t>
      </w:r>
    </w:p>
    <w:p w:rsidR="009246BD" w:rsidRDefault="009246BD">
      <w:pPr>
        <w:pStyle w:val="BodyText"/>
        <w:spacing w:before="7"/>
        <w:rPr>
          <w:sz w:val="9"/>
        </w:rPr>
      </w:pPr>
    </w:p>
    <w:p w:rsidR="009246BD" w:rsidRDefault="009246BD">
      <w:pPr>
        <w:rPr>
          <w:sz w:val="9"/>
        </w:rPr>
        <w:sectPr w:rsidR="009246BD">
          <w:pgSz w:w="12240" w:h="15840"/>
          <w:pgMar w:top="1440" w:right="1220" w:bottom="280" w:left="1320" w:header="720" w:footer="720" w:gutter="0"/>
          <w:cols w:space="720"/>
        </w:sectPr>
      </w:pPr>
    </w:p>
    <w:p w:rsidR="009246BD" w:rsidRDefault="00B50563">
      <w:pPr>
        <w:spacing w:before="90"/>
        <w:ind w:left="116"/>
        <w:rPr>
          <w:rFonts w:ascii="Times New Roman"/>
          <w:b/>
          <w:sz w:val="23"/>
        </w:rPr>
      </w:pPr>
      <w:r>
        <w:rPr>
          <w:b/>
          <w:color w:val="2D2D2D"/>
          <w:w w:val="105"/>
          <w:sz w:val="17"/>
        </w:rPr>
        <w:t>TABLE</w:t>
      </w:r>
      <w:r>
        <w:rPr>
          <w:b/>
          <w:color w:val="2D2D2D"/>
          <w:spacing w:val="-30"/>
          <w:w w:val="105"/>
          <w:sz w:val="17"/>
        </w:rPr>
        <w:t xml:space="preserve"> </w:t>
      </w:r>
      <w:r>
        <w:rPr>
          <w:rFonts w:ascii="Times New Roman"/>
          <w:b/>
          <w:color w:val="2D2D2D"/>
          <w:w w:val="105"/>
          <w:sz w:val="23"/>
        </w:rPr>
        <w:t>12.8</w:t>
      </w:r>
    </w:p>
    <w:p w:rsidR="009246BD" w:rsidRDefault="009246BD">
      <w:pPr>
        <w:pStyle w:val="BodyText"/>
        <w:rPr>
          <w:rFonts w:ascii="Times New Roman"/>
          <w:b/>
          <w:sz w:val="18"/>
        </w:rPr>
      </w:pPr>
    </w:p>
    <w:p w:rsidR="009246BD" w:rsidRDefault="009246BD">
      <w:pPr>
        <w:pStyle w:val="BodyText"/>
        <w:rPr>
          <w:rFonts w:ascii="Times New Roman"/>
          <w:b/>
          <w:sz w:val="24"/>
        </w:rPr>
      </w:pPr>
    </w:p>
    <w:p w:rsidR="009246BD" w:rsidRPr="000A6943" w:rsidRDefault="00B50563" w:rsidP="00170C76">
      <w:pPr>
        <w:spacing w:before="1"/>
        <w:ind w:left="116"/>
        <w:jc w:val="center"/>
        <w:rPr>
          <w:b/>
          <w:sz w:val="24"/>
          <w:szCs w:val="24"/>
        </w:rPr>
      </w:pPr>
      <w:r w:rsidRPr="000A6943">
        <w:rPr>
          <w:b/>
          <w:color w:val="2D2D2D"/>
          <w:w w:val="95"/>
          <w:sz w:val="24"/>
          <w:szCs w:val="24"/>
        </w:rPr>
        <w:t>LIST OF SERVICE PROVIDERS</w:t>
      </w:r>
    </w:p>
    <w:p w:rsidR="009246BD" w:rsidRDefault="009246BD">
      <w:pPr>
        <w:pStyle w:val="BodyText"/>
        <w:rPr>
          <w:sz w:val="18"/>
        </w:rPr>
      </w:pPr>
    </w:p>
    <w:tbl>
      <w:tblPr>
        <w:tblStyle w:val="TableGrid"/>
        <w:tblW w:w="0" w:type="auto"/>
        <w:jc w:val="center"/>
        <w:tblLayout w:type="fixed"/>
        <w:tblLook w:val="06A0" w:firstRow="1" w:lastRow="0" w:firstColumn="1" w:lastColumn="0" w:noHBand="1" w:noVBand="1"/>
      </w:tblPr>
      <w:tblGrid>
        <w:gridCol w:w="1542"/>
        <w:gridCol w:w="1544"/>
        <w:gridCol w:w="2592"/>
        <w:gridCol w:w="1549"/>
        <w:gridCol w:w="1612"/>
        <w:gridCol w:w="1552"/>
      </w:tblGrid>
      <w:tr w:rsidR="00170C76" w:rsidRPr="00170C76" w:rsidTr="00170C76">
        <w:trPr>
          <w:jc w:val="center"/>
        </w:trPr>
        <w:tc>
          <w:tcPr>
            <w:tcW w:w="1542" w:type="dxa"/>
            <w:shd w:val="clear" w:color="auto" w:fill="7F7F7F"/>
            <w:vAlign w:val="bottom"/>
          </w:tcPr>
          <w:p w:rsidR="00170C76" w:rsidRPr="00170C76" w:rsidRDefault="00170C76" w:rsidP="00170C76">
            <w:pPr>
              <w:jc w:val="center"/>
              <w:rPr>
                <w:rFonts w:ascii="Calibri" w:eastAsia="Calibri" w:hAnsi="Calibri" w:cs="Times New Roman"/>
                <w:color w:val="FFFFFF"/>
              </w:rPr>
            </w:pPr>
            <w:r w:rsidRPr="00170C76">
              <w:rPr>
                <w:rFonts w:ascii="Calibri" w:eastAsia="Calibri" w:hAnsi="Calibri" w:cs="Times New Roman"/>
                <w:color w:val="FFFFFF"/>
              </w:rPr>
              <w:t>Name of Service Provider</w:t>
            </w:r>
          </w:p>
        </w:tc>
        <w:tc>
          <w:tcPr>
            <w:tcW w:w="1544" w:type="dxa"/>
            <w:shd w:val="clear" w:color="auto" w:fill="7F7F7F"/>
            <w:vAlign w:val="bottom"/>
          </w:tcPr>
          <w:p w:rsidR="00170C76" w:rsidRPr="00170C76" w:rsidRDefault="00170C76" w:rsidP="00170C76">
            <w:pPr>
              <w:jc w:val="center"/>
              <w:rPr>
                <w:rFonts w:ascii="Calibri" w:eastAsia="Calibri" w:hAnsi="Calibri" w:cs="Times New Roman"/>
                <w:color w:val="FFFFFF"/>
              </w:rPr>
            </w:pPr>
            <w:r w:rsidRPr="00170C76">
              <w:rPr>
                <w:rFonts w:ascii="Calibri" w:eastAsia="Calibri" w:hAnsi="Calibri" w:cs="Times New Roman"/>
                <w:color w:val="FFFFFF"/>
              </w:rPr>
              <w:t>Primary Function</w:t>
            </w:r>
          </w:p>
        </w:tc>
        <w:tc>
          <w:tcPr>
            <w:tcW w:w="2592" w:type="dxa"/>
            <w:shd w:val="clear" w:color="auto" w:fill="7F7F7F"/>
            <w:vAlign w:val="bottom"/>
          </w:tcPr>
          <w:p w:rsidR="00170C76" w:rsidRPr="00170C76" w:rsidRDefault="00170C76" w:rsidP="00170C76">
            <w:pPr>
              <w:jc w:val="center"/>
              <w:rPr>
                <w:rFonts w:ascii="Calibri" w:eastAsia="Calibri" w:hAnsi="Calibri" w:cs="Times New Roman"/>
                <w:color w:val="FFFFFF"/>
              </w:rPr>
            </w:pPr>
            <w:r w:rsidRPr="00170C76">
              <w:rPr>
                <w:rFonts w:ascii="Calibri" w:eastAsia="Calibri" w:hAnsi="Calibri" w:cs="Times New Roman"/>
                <w:color w:val="FFFFFF"/>
              </w:rPr>
              <w:t>Name and Contact Information of Service Provider Personnel</w:t>
            </w:r>
          </w:p>
        </w:tc>
        <w:tc>
          <w:tcPr>
            <w:tcW w:w="1549" w:type="dxa"/>
            <w:shd w:val="clear" w:color="auto" w:fill="7F7F7F"/>
            <w:vAlign w:val="bottom"/>
          </w:tcPr>
          <w:p w:rsidR="00170C76" w:rsidRPr="00170C76" w:rsidRDefault="00170C76" w:rsidP="00170C76">
            <w:pPr>
              <w:jc w:val="center"/>
              <w:rPr>
                <w:rFonts w:ascii="Calibri" w:eastAsia="Calibri" w:hAnsi="Calibri" w:cs="Times New Roman"/>
                <w:color w:val="FFFFFF"/>
              </w:rPr>
            </w:pPr>
            <w:r w:rsidRPr="00170C76">
              <w:rPr>
                <w:rFonts w:ascii="Calibri" w:eastAsia="Calibri" w:hAnsi="Calibri" w:cs="Times New Roman"/>
                <w:color w:val="FFFFFF"/>
              </w:rPr>
              <w:t>Due Diligence Conducted on Service Provider</w:t>
            </w:r>
          </w:p>
        </w:tc>
        <w:tc>
          <w:tcPr>
            <w:tcW w:w="1612" w:type="dxa"/>
            <w:shd w:val="clear" w:color="auto" w:fill="7F7F7F"/>
            <w:vAlign w:val="bottom"/>
          </w:tcPr>
          <w:p w:rsidR="00170C76" w:rsidRPr="00170C76" w:rsidRDefault="00170C76" w:rsidP="00170C76">
            <w:pPr>
              <w:jc w:val="center"/>
              <w:rPr>
                <w:rFonts w:ascii="Calibri" w:eastAsia="Calibri" w:hAnsi="Calibri" w:cs="Times New Roman"/>
                <w:color w:val="FFFFFF"/>
              </w:rPr>
            </w:pPr>
            <w:r w:rsidRPr="00170C76">
              <w:rPr>
                <w:rFonts w:ascii="Calibri" w:eastAsia="Calibri" w:hAnsi="Calibri" w:cs="Times New Roman"/>
                <w:color w:val="FFFFFF"/>
              </w:rPr>
              <w:t>Contractual Documentation and Written Agreements in Place</w:t>
            </w:r>
          </w:p>
        </w:tc>
        <w:tc>
          <w:tcPr>
            <w:tcW w:w="1552" w:type="dxa"/>
            <w:shd w:val="clear" w:color="auto" w:fill="7F7F7F"/>
            <w:vAlign w:val="bottom"/>
          </w:tcPr>
          <w:p w:rsidR="00170C76" w:rsidRPr="00170C76" w:rsidRDefault="00170C76" w:rsidP="00170C76">
            <w:pPr>
              <w:jc w:val="center"/>
              <w:rPr>
                <w:rFonts w:ascii="Calibri" w:eastAsia="Calibri" w:hAnsi="Calibri" w:cs="Times New Roman"/>
                <w:color w:val="FFFFFF"/>
              </w:rPr>
            </w:pPr>
            <w:r w:rsidRPr="00170C76">
              <w:rPr>
                <w:rFonts w:ascii="Calibri" w:eastAsia="Calibri" w:hAnsi="Calibri" w:cs="Times New Roman"/>
                <w:color w:val="FFFFFF"/>
              </w:rPr>
              <w:t>Program Used for Monitoring Service Provider Compliance</w:t>
            </w:r>
          </w:p>
        </w:tc>
      </w:tr>
      <w:tr w:rsidR="00170C76" w:rsidRPr="00170C76" w:rsidTr="000956E8">
        <w:trPr>
          <w:jc w:val="center"/>
        </w:trPr>
        <w:tc>
          <w:tcPr>
            <w:tcW w:w="1542" w:type="dxa"/>
            <w:vAlign w:val="bottom"/>
          </w:tcPr>
          <w:p w:rsidR="00170C76" w:rsidRPr="00170C76" w:rsidRDefault="00577F6F" w:rsidP="00577F6F">
            <w:pPr>
              <w:jc w:val="center"/>
              <w:rPr>
                <w:rFonts w:ascii="Calibri" w:eastAsia="Calibri" w:hAnsi="Calibri" w:cs="Times New Roman"/>
                <w:sz w:val="18"/>
              </w:rPr>
            </w:pPr>
            <w:r>
              <w:rPr>
                <w:rFonts w:ascii="Calibri" w:eastAsia="Calibri" w:hAnsi="Calibri" w:cs="Times New Roman"/>
                <w:sz w:val="18"/>
              </w:rPr>
              <w:t>Vendor X</w:t>
            </w:r>
          </w:p>
        </w:tc>
        <w:tc>
          <w:tcPr>
            <w:tcW w:w="1544" w:type="dxa"/>
            <w:vAlign w:val="bottom"/>
          </w:tcPr>
          <w:p w:rsidR="00170C76" w:rsidRPr="00170C76" w:rsidRDefault="00170C76" w:rsidP="00170C76">
            <w:pPr>
              <w:jc w:val="center"/>
              <w:rPr>
                <w:rFonts w:ascii="Calibri" w:eastAsia="Calibri" w:hAnsi="Calibri" w:cs="Times New Roman"/>
                <w:sz w:val="18"/>
              </w:rPr>
            </w:pPr>
            <w:r w:rsidRPr="00170C76">
              <w:rPr>
                <w:rFonts w:ascii="Calibri" w:eastAsia="Calibri" w:hAnsi="Calibri" w:cs="Times New Roman"/>
                <w:sz w:val="18"/>
              </w:rPr>
              <w:t>Processor</w:t>
            </w:r>
          </w:p>
        </w:tc>
        <w:tc>
          <w:tcPr>
            <w:tcW w:w="2592" w:type="dxa"/>
            <w:vAlign w:val="bottom"/>
          </w:tcPr>
          <w:p w:rsidR="00170C76" w:rsidRPr="00170C76" w:rsidRDefault="00170C76" w:rsidP="00170C76">
            <w:pPr>
              <w:jc w:val="center"/>
              <w:rPr>
                <w:rFonts w:ascii="Calibri" w:eastAsia="Calibri" w:hAnsi="Calibri" w:cs="Times New Roman"/>
                <w:sz w:val="18"/>
              </w:rPr>
            </w:pPr>
          </w:p>
          <w:p w:rsidR="00170C76" w:rsidRPr="00170C76" w:rsidRDefault="00170C76" w:rsidP="00577F6F">
            <w:pPr>
              <w:jc w:val="center"/>
              <w:rPr>
                <w:rFonts w:ascii="Calibri" w:eastAsia="Calibri" w:hAnsi="Calibri" w:cs="Times New Roman"/>
                <w:sz w:val="18"/>
              </w:rPr>
            </w:pPr>
          </w:p>
        </w:tc>
        <w:tc>
          <w:tcPr>
            <w:tcW w:w="1549" w:type="dxa"/>
            <w:vAlign w:val="bottom"/>
          </w:tcPr>
          <w:p w:rsidR="00170C76" w:rsidRPr="00170C76" w:rsidRDefault="00170C76" w:rsidP="00170C76">
            <w:pPr>
              <w:jc w:val="center"/>
              <w:rPr>
                <w:rFonts w:ascii="Calibri" w:eastAsia="Calibri" w:hAnsi="Calibri" w:cs="Times New Roman"/>
                <w:sz w:val="18"/>
              </w:rPr>
            </w:pPr>
            <w:r w:rsidRPr="00170C76">
              <w:rPr>
                <w:rFonts w:ascii="Calibri" w:eastAsia="Calibri" w:hAnsi="Calibri" w:cs="Times New Roman"/>
                <w:sz w:val="18"/>
              </w:rPr>
              <w:t>Visa Global Registry</w:t>
            </w:r>
          </w:p>
        </w:tc>
        <w:tc>
          <w:tcPr>
            <w:tcW w:w="1612" w:type="dxa"/>
            <w:vAlign w:val="bottom"/>
          </w:tcPr>
          <w:p w:rsidR="00170C76" w:rsidRPr="00170C76" w:rsidRDefault="00170C76" w:rsidP="00170C76">
            <w:pPr>
              <w:jc w:val="center"/>
              <w:rPr>
                <w:rFonts w:ascii="Calibri" w:eastAsia="Calibri" w:hAnsi="Calibri" w:cs="Times New Roman"/>
                <w:sz w:val="18"/>
              </w:rPr>
            </w:pPr>
            <w:r w:rsidRPr="00170C76">
              <w:rPr>
                <w:rFonts w:ascii="Calibri" w:eastAsia="Calibri" w:hAnsi="Calibri" w:cs="Times New Roman"/>
                <w:sz w:val="18"/>
              </w:rPr>
              <w:t>Y</w:t>
            </w:r>
          </w:p>
        </w:tc>
        <w:tc>
          <w:tcPr>
            <w:tcW w:w="1552" w:type="dxa"/>
            <w:vAlign w:val="bottom"/>
          </w:tcPr>
          <w:p w:rsidR="00170C76" w:rsidRPr="00170C76" w:rsidRDefault="00170C76" w:rsidP="00170C76">
            <w:pPr>
              <w:jc w:val="center"/>
              <w:rPr>
                <w:rFonts w:ascii="Calibri" w:eastAsia="Calibri" w:hAnsi="Calibri" w:cs="Times New Roman"/>
                <w:sz w:val="18"/>
              </w:rPr>
            </w:pPr>
            <w:r w:rsidRPr="00170C76">
              <w:rPr>
                <w:rFonts w:ascii="Calibri" w:eastAsia="Calibri" w:hAnsi="Calibri" w:cs="Times New Roman"/>
                <w:sz w:val="18"/>
              </w:rPr>
              <w:t>Yearly AOC</w:t>
            </w:r>
          </w:p>
        </w:tc>
      </w:tr>
      <w:tr w:rsidR="00170C76" w:rsidRPr="00170C76" w:rsidTr="000956E8">
        <w:trPr>
          <w:jc w:val="center"/>
        </w:trPr>
        <w:tc>
          <w:tcPr>
            <w:tcW w:w="1542" w:type="dxa"/>
            <w:vAlign w:val="bottom"/>
          </w:tcPr>
          <w:p w:rsidR="00170C76" w:rsidRPr="00170C76" w:rsidRDefault="00170C76" w:rsidP="00170C76">
            <w:pPr>
              <w:jc w:val="center"/>
              <w:rPr>
                <w:rFonts w:ascii="Calibri" w:eastAsia="Calibri" w:hAnsi="Calibri" w:cs="Times New Roman"/>
                <w:sz w:val="18"/>
              </w:rPr>
            </w:pPr>
          </w:p>
          <w:p w:rsidR="00170C76" w:rsidRPr="00170C76" w:rsidRDefault="00170C76" w:rsidP="00170C76">
            <w:pPr>
              <w:jc w:val="center"/>
              <w:rPr>
                <w:rFonts w:ascii="Calibri" w:eastAsia="Calibri" w:hAnsi="Calibri" w:cs="Times New Roman"/>
                <w:sz w:val="18"/>
              </w:rPr>
            </w:pPr>
          </w:p>
        </w:tc>
        <w:tc>
          <w:tcPr>
            <w:tcW w:w="1544" w:type="dxa"/>
            <w:vAlign w:val="bottom"/>
          </w:tcPr>
          <w:p w:rsidR="00170C76" w:rsidRPr="00170C76" w:rsidRDefault="00170C76" w:rsidP="00170C76">
            <w:pPr>
              <w:jc w:val="center"/>
              <w:rPr>
                <w:rFonts w:ascii="Calibri" w:eastAsia="Calibri" w:hAnsi="Calibri" w:cs="Times New Roman"/>
                <w:sz w:val="18"/>
              </w:rPr>
            </w:pPr>
          </w:p>
        </w:tc>
        <w:tc>
          <w:tcPr>
            <w:tcW w:w="2592" w:type="dxa"/>
            <w:vAlign w:val="bottom"/>
          </w:tcPr>
          <w:p w:rsidR="00170C76" w:rsidRPr="00170C76" w:rsidRDefault="00170C76" w:rsidP="00170C76">
            <w:pPr>
              <w:jc w:val="center"/>
              <w:rPr>
                <w:rFonts w:ascii="Calibri" w:eastAsia="Calibri" w:hAnsi="Calibri" w:cs="Times New Roman"/>
                <w:sz w:val="18"/>
              </w:rPr>
            </w:pPr>
          </w:p>
        </w:tc>
        <w:tc>
          <w:tcPr>
            <w:tcW w:w="1549" w:type="dxa"/>
            <w:vAlign w:val="bottom"/>
          </w:tcPr>
          <w:p w:rsidR="00170C76" w:rsidRPr="00170C76" w:rsidRDefault="00170C76" w:rsidP="00170C76">
            <w:pPr>
              <w:jc w:val="center"/>
              <w:rPr>
                <w:rFonts w:ascii="Calibri" w:eastAsia="Calibri" w:hAnsi="Calibri" w:cs="Times New Roman"/>
                <w:sz w:val="18"/>
              </w:rPr>
            </w:pPr>
          </w:p>
        </w:tc>
        <w:tc>
          <w:tcPr>
            <w:tcW w:w="1612" w:type="dxa"/>
            <w:vAlign w:val="bottom"/>
          </w:tcPr>
          <w:p w:rsidR="00170C76" w:rsidRPr="00170C76" w:rsidRDefault="00170C76" w:rsidP="00170C76">
            <w:pPr>
              <w:jc w:val="center"/>
              <w:rPr>
                <w:rFonts w:ascii="Calibri" w:eastAsia="Calibri" w:hAnsi="Calibri" w:cs="Times New Roman"/>
                <w:sz w:val="18"/>
              </w:rPr>
            </w:pPr>
          </w:p>
        </w:tc>
        <w:tc>
          <w:tcPr>
            <w:tcW w:w="1552" w:type="dxa"/>
            <w:vAlign w:val="bottom"/>
          </w:tcPr>
          <w:p w:rsidR="00170C76" w:rsidRPr="00170C76" w:rsidRDefault="00170C76" w:rsidP="00170C76">
            <w:pPr>
              <w:jc w:val="center"/>
              <w:rPr>
                <w:rFonts w:ascii="Calibri" w:eastAsia="Calibri" w:hAnsi="Calibri" w:cs="Times New Roman"/>
                <w:sz w:val="18"/>
              </w:rPr>
            </w:pPr>
          </w:p>
        </w:tc>
      </w:tr>
      <w:tr w:rsidR="00170C76" w:rsidRPr="00170C76" w:rsidTr="000956E8">
        <w:trPr>
          <w:jc w:val="center"/>
        </w:trPr>
        <w:tc>
          <w:tcPr>
            <w:tcW w:w="1542" w:type="dxa"/>
            <w:vAlign w:val="bottom"/>
          </w:tcPr>
          <w:p w:rsidR="00170C76" w:rsidRPr="00170C76" w:rsidRDefault="00170C76" w:rsidP="00170C76">
            <w:pPr>
              <w:jc w:val="center"/>
              <w:rPr>
                <w:rFonts w:ascii="Calibri" w:eastAsia="Calibri" w:hAnsi="Calibri" w:cs="Times New Roman"/>
                <w:sz w:val="18"/>
              </w:rPr>
            </w:pPr>
          </w:p>
          <w:p w:rsidR="00170C76" w:rsidRPr="00170C76" w:rsidRDefault="00170C76" w:rsidP="00170C76">
            <w:pPr>
              <w:jc w:val="center"/>
              <w:rPr>
                <w:rFonts w:ascii="Calibri" w:eastAsia="Calibri" w:hAnsi="Calibri" w:cs="Times New Roman"/>
                <w:sz w:val="18"/>
              </w:rPr>
            </w:pPr>
          </w:p>
        </w:tc>
        <w:tc>
          <w:tcPr>
            <w:tcW w:w="1544" w:type="dxa"/>
            <w:vAlign w:val="bottom"/>
          </w:tcPr>
          <w:p w:rsidR="00170C76" w:rsidRPr="00170C76" w:rsidRDefault="00170C76" w:rsidP="00170C76">
            <w:pPr>
              <w:jc w:val="center"/>
              <w:rPr>
                <w:rFonts w:ascii="Calibri" w:eastAsia="Calibri" w:hAnsi="Calibri" w:cs="Times New Roman"/>
                <w:sz w:val="18"/>
              </w:rPr>
            </w:pPr>
          </w:p>
        </w:tc>
        <w:tc>
          <w:tcPr>
            <w:tcW w:w="2592" w:type="dxa"/>
            <w:vAlign w:val="bottom"/>
          </w:tcPr>
          <w:p w:rsidR="00170C76" w:rsidRPr="00170C76" w:rsidRDefault="00170C76" w:rsidP="00170C76">
            <w:pPr>
              <w:jc w:val="center"/>
              <w:rPr>
                <w:rFonts w:ascii="Calibri" w:eastAsia="Calibri" w:hAnsi="Calibri" w:cs="Times New Roman"/>
                <w:sz w:val="18"/>
              </w:rPr>
            </w:pPr>
          </w:p>
        </w:tc>
        <w:tc>
          <w:tcPr>
            <w:tcW w:w="1549" w:type="dxa"/>
            <w:vAlign w:val="bottom"/>
          </w:tcPr>
          <w:p w:rsidR="00170C76" w:rsidRPr="00170C76" w:rsidRDefault="00170C76" w:rsidP="00170C76">
            <w:pPr>
              <w:jc w:val="center"/>
              <w:rPr>
                <w:rFonts w:ascii="Calibri" w:eastAsia="Calibri" w:hAnsi="Calibri" w:cs="Times New Roman"/>
                <w:sz w:val="18"/>
              </w:rPr>
            </w:pPr>
          </w:p>
        </w:tc>
        <w:tc>
          <w:tcPr>
            <w:tcW w:w="1612" w:type="dxa"/>
            <w:vAlign w:val="bottom"/>
          </w:tcPr>
          <w:p w:rsidR="00170C76" w:rsidRPr="00170C76" w:rsidRDefault="00170C76" w:rsidP="00170C76">
            <w:pPr>
              <w:jc w:val="center"/>
              <w:rPr>
                <w:rFonts w:ascii="Calibri" w:eastAsia="Calibri" w:hAnsi="Calibri" w:cs="Times New Roman"/>
                <w:sz w:val="18"/>
              </w:rPr>
            </w:pPr>
          </w:p>
        </w:tc>
        <w:tc>
          <w:tcPr>
            <w:tcW w:w="1552" w:type="dxa"/>
            <w:vAlign w:val="bottom"/>
          </w:tcPr>
          <w:p w:rsidR="00170C76" w:rsidRPr="00170C76" w:rsidRDefault="00170C76" w:rsidP="00170C76">
            <w:pPr>
              <w:jc w:val="center"/>
              <w:rPr>
                <w:rFonts w:ascii="Calibri" w:eastAsia="Calibri" w:hAnsi="Calibri" w:cs="Times New Roman"/>
                <w:sz w:val="18"/>
              </w:rPr>
            </w:pPr>
          </w:p>
        </w:tc>
      </w:tr>
      <w:tr w:rsidR="00170C76" w:rsidRPr="00170C76" w:rsidTr="000956E8">
        <w:trPr>
          <w:jc w:val="center"/>
        </w:trPr>
        <w:tc>
          <w:tcPr>
            <w:tcW w:w="1542" w:type="dxa"/>
            <w:vAlign w:val="bottom"/>
          </w:tcPr>
          <w:p w:rsidR="00170C76" w:rsidRPr="00170C76" w:rsidRDefault="00170C76" w:rsidP="00170C76">
            <w:pPr>
              <w:jc w:val="center"/>
              <w:rPr>
                <w:rFonts w:ascii="Calibri" w:eastAsia="Calibri" w:hAnsi="Calibri" w:cs="Times New Roman"/>
                <w:sz w:val="18"/>
              </w:rPr>
            </w:pPr>
          </w:p>
          <w:p w:rsidR="00170C76" w:rsidRPr="00170C76" w:rsidRDefault="00170C76" w:rsidP="00170C76">
            <w:pPr>
              <w:jc w:val="center"/>
              <w:rPr>
                <w:rFonts w:ascii="Calibri" w:eastAsia="Calibri" w:hAnsi="Calibri" w:cs="Times New Roman"/>
                <w:sz w:val="18"/>
              </w:rPr>
            </w:pPr>
          </w:p>
        </w:tc>
        <w:tc>
          <w:tcPr>
            <w:tcW w:w="1544" w:type="dxa"/>
            <w:vAlign w:val="bottom"/>
          </w:tcPr>
          <w:p w:rsidR="00170C76" w:rsidRPr="00170C76" w:rsidRDefault="00170C76" w:rsidP="00170C76">
            <w:pPr>
              <w:jc w:val="center"/>
              <w:rPr>
                <w:rFonts w:ascii="Calibri" w:eastAsia="Calibri" w:hAnsi="Calibri" w:cs="Times New Roman"/>
                <w:sz w:val="18"/>
              </w:rPr>
            </w:pPr>
          </w:p>
        </w:tc>
        <w:tc>
          <w:tcPr>
            <w:tcW w:w="2592" w:type="dxa"/>
            <w:vAlign w:val="bottom"/>
          </w:tcPr>
          <w:p w:rsidR="00170C76" w:rsidRPr="00170C76" w:rsidRDefault="00170C76" w:rsidP="00170C76">
            <w:pPr>
              <w:jc w:val="center"/>
              <w:rPr>
                <w:rFonts w:ascii="Calibri" w:eastAsia="Calibri" w:hAnsi="Calibri" w:cs="Times New Roman"/>
                <w:sz w:val="18"/>
              </w:rPr>
            </w:pPr>
          </w:p>
        </w:tc>
        <w:tc>
          <w:tcPr>
            <w:tcW w:w="1549" w:type="dxa"/>
            <w:vAlign w:val="bottom"/>
          </w:tcPr>
          <w:p w:rsidR="00170C76" w:rsidRPr="00170C76" w:rsidRDefault="00170C76" w:rsidP="00170C76">
            <w:pPr>
              <w:jc w:val="center"/>
              <w:rPr>
                <w:rFonts w:ascii="Calibri" w:eastAsia="Calibri" w:hAnsi="Calibri" w:cs="Times New Roman"/>
                <w:sz w:val="18"/>
              </w:rPr>
            </w:pPr>
          </w:p>
        </w:tc>
        <w:tc>
          <w:tcPr>
            <w:tcW w:w="1612" w:type="dxa"/>
            <w:vAlign w:val="bottom"/>
          </w:tcPr>
          <w:p w:rsidR="00170C76" w:rsidRPr="00170C76" w:rsidRDefault="00170C76" w:rsidP="00170C76">
            <w:pPr>
              <w:jc w:val="center"/>
              <w:rPr>
                <w:rFonts w:ascii="Calibri" w:eastAsia="Calibri" w:hAnsi="Calibri" w:cs="Times New Roman"/>
                <w:sz w:val="18"/>
              </w:rPr>
            </w:pPr>
          </w:p>
        </w:tc>
        <w:tc>
          <w:tcPr>
            <w:tcW w:w="1552" w:type="dxa"/>
            <w:vAlign w:val="bottom"/>
          </w:tcPr>
          <w:p w:rsidR="00170C76" w:rsidRPr="00170C76" w:rsidRDefault="00170C76" w:rsidP="00170C76">
            <w:pPr>
              <w:jc w:val="center"/>
              <w:rPr>
                <w:rFonts w:ascii="Calibri" w:eastAsia="Calibri" w:hAnsi="Calibri" w:cs="Times New Roman"/>
                <w:sz w:val="18"/>
              </w:rPr>
            </w:pPr>
          </w:p>
        </w:tc>
      </w:tr>
      <w:tr w:rsidR="00170C76" w:rsidRPr="00170C76" w:rsidTr="000956E8">
        <w:trPr>
          <w:jc w:val="center"/>
        </w:trPr>
        <w:tc>
          <w:tcPr>
            <w:tcW w:w="1542" w:type="dxa"/>
            <w:vAlign w:val="bottom"/>
          </w:tcPr>
          <w:p w:rsidR="00170C76" w:rsidRPr="00170C76" w:rsidRDefault="00170C76" w:rsidP="00170C76">
            <w:pPr>
              <w:jc w:val="center"/>
              <w:rPr>
                <w:rFonts w:ascii="Calibri" w:eastAsia="Calibri" w:hAnsi="Calibri" w:cs="Times New Roman"/>
                <w:sz w:val="18"/>
              </w:rPr>
            </w:pPr>
          </w:p>
          <w:p w:rsidR="00170C76" w:rsidRPr="00170C76" w:rsidRDefault="00170C76" w:rsidP="00170C76">
            <w:pPr>
              <w:jc w:val="center"/>
              <w:rPr>
                <w:rFonts w:ascii="Calibri" w:eastAsia="Calibri" w:hAnsi="Calibri" w:cs="Times New Roman"/>
                <w:sz w:val="18"/>
              </w:rPr>
            </w:pPr>
          </w:p>
        </w:tc>
        <w:tc>
          <w:tcPr>
            <w:tcW w:w="1544" w:type="dxa"/>
            <w:vAlign w:val="bottom"/>
          </w:tcPr>
          <w:p w:rsidR="00170C76" w:rsidRPr="00170C76" w:rsidRDefault="00170C76" w:rsidP="00170C76">
            <w:pPr>
              <w:jc w:val="center"/>
              <w:rPr>
                <w:rFonts w:ascii="Calibri" w:eastAsia="Calibri" w:hAnsi="Calibri" w:cs="Times New Roman"/>
                <w:sz w:val="18"/>
              </w:rPr>
            </w:pPr>
          </w:p>
        </w:tc>
        <w:tc>
          <w:tcPr>
            <w:tcW w:w="2592" w:type="dxa"/>
            <w:vAlign w:val="bottom"/>
          </w:tcPr>
          <w:p w:rsidR="00170C76" w:rsidRPr="00170C76" w:rsidRDefault="00170C76" w:rsidP="00170C76">
            <w:pPr>
              <w:jc w:val="center"/>
              <w:rPr>
                <w:rFonts w:ascii="Calibri" w:eastAsia="Calibri" w:hAnsi="Calibri" w:cs="Times New Roman"/>
                <w:sz w:val="18"/>
              </w:rPr>
            </w:pPr>
          </w:p>
        </w:tc>
        <w:tc>
          <w:tcPr>
            <w:tcW w:w="1549" w:type="dxa"/>
            <w:vAlign w:val="bottom"/>
          </w:tcPr>
          <w:p w:rsidR="00170C76" w:rsidRPr="00170C76" w:rsidRDefault="00170C76" w:rsidP="00170C76">
            <w:pPr>
              <w:jc w:val="center"/>
              <w:rPr>
                <w:rFonts w:ascii="Calibri" w:eastAsia="Calibri" w:hAnsi="Calibri" w:cs="Times New Roman"/>
                <w:sz w:val="18"/>
              </w:rPr>
            </w:pPr>
          </w:p>
        </w:tc>
        <w:tc>
          <w:tcPr>
            <w:tcW w:w="1612" w:type="dxa"/>
            <w:vAlign w:val="bottom"/>
          </w:tcPr>
          <w:p w:rsidR="00170C76" w:rsidRPr="00170C76" w:rsidRDefault="00170C76" w:rsidP="00170C76">
            <w:pPr>
              <w:jc w:val="center"/>
              <w:rPr>
                <w:rFonts w:ascii="Calibri" w:eastAsia="Calibri" w:hAnsi="Calibri" w:cs="Times New Roman"/>
                <w:sz w:val="18"/>
              </w:rPr>
            </w:pPr>
          </w:p>
        </w:tc>
        <w:tc>
          <w:tcPr>
            <w:tcW w:w="1552" w:type="dxa"/>
            <w:vAlign w:val="bottom"/>
          </w:tcPr>
          <w:p w:rsidR="00170C76" w:rsidRPr="00170C76" w:rsidRDefault="00170C76" w:rsidP="00170C76">
            <w:pPr>
              <w:jc w:val="center"/>
              <w:rPr>
                <w:rFonts w:ascii="Calibri" w:eastAsia="Calibri" w:hAnsi="Calibri" w:cs="Times New Roman"/>
                <w:sz w:val="18"/>
              </w:rPr>
            </w:pPr>
          </w:p>
        </w:tc>
      </w:tr>
    </w:tbl>
    <w:p w:rsidR="009246BD" w:rsidRDefault="009246BD">
      <w:pPr>
        <w:pStyle w:val="BodyText"/>
        <w:rPr>
          <w:sz w:val="18"/>
        </w:rPr>
      </w:pPr>
    </w:p>
    <w:tbl>
      <w:tblPr>
        <w:tblStyle w:val="TableGrid"/>
        <w:tblW w:w="10345" w:type="dxa"/>
        <w:jc w:val="center"/>
        <w:tblLayout w:type="fixed"/>
        <w:tblLook w:val="04A0" w:firstRow="1" w:lastRow="0" w:firstColumn="1" w:lastColumn="0" w:noHBand="0" w:noVBand="1"/>
      </w:tblPr>
      <w:tblGrid>
        <w:gridCol w:w="5225"/>
        <w:gridCol w:w="5120"/>
      </w:tblGrid>
      <w:tr w:rsidR="00170C76" w:rsidRPr="00170C76" w:rsidTr="000A6943">
        <w:trPr>
          <w:jc w:val="center"/>
        </w:trPr>
        <w:tc>
          <w:tcPr>
            <w:tcW w:w="5225" w:type="dxa"/>
            <w:shd w:val="clear" w:color="auto" w:fill="7F7F7F"/>
            <w:vAlign w:val="bottom"/>
          </w:tcPr>
          <w:p w:rsidR="00170C76" w:rsidRPr="00170C76" w:rsidRDefault="00170C76" w:rsidP="000A6943">
            <w:pPr>
              <w:jc w:val="center"/>
              <w:rPr>
                <w:rFonts w:ascii="Calibri" w:eastAsia="Calibri" w:hAnsi="Calibri" w:cs="Times New Roman"/>
                <w:color w:val="FFFFFF"/>
              </w:rPr>
            </w:pPr>
            <w:r w:rsidRPr="00170C76">
              <w:rPr>
                <w:rFonts w:ascii="Calibri" w:eastAsia="Calibri" w:hAnsi="Calibri" w:cs="Times New Roman"/>
                <w:color w:val="FFFFFF"/>
              </w:rPr>
              <w:t>Requirement Which Agency is Responsible For</w:t>
            </w:r>
          </w:p>
        </w:tc>
        <w:tc>
          <w:tcPr>
            <w:tcW w:w="5120" w:type="dxa"/>
            <w:shd w:val="clear" w:color="auto" w:fill="7F7F7F"/>
            <w:vAlign w:val="bottom"/>
          </w:tcPr>
          <w:p w:rsidR="000A6943" w:rsidRDefault="000A6943" w:rsidP="000A6943">
            <w:pPr>
              <w:jc w:val="center"/>
              <w:rPr>
                <w:rFonts w:ascii="Calibri" w:eastAsia="Calibri" w:hAnsi="Calibri" w:cs="Times New Roman"/>
                <w:color w:val="FFFFFF"/>
              </w:rPr>
            </w:pPr>
          </w:p>
          <w:p w:rsidR="00170C76" w:rsidRPr="00170C76" w:rsidRDefault="00170C76" w:rsidP="000A6943">
            <w:pPr>
              <w:jc w:val="center"/>
              <w:rPr>
                <w:rFonts w:ascii="Calibri" w:eastAsia="Calibri" w:hAnsi="Calibri" w:cs="Times New Roman"/>
                <w:color w:val="FFFFFF"/>
              </w:rPr>
            </w:pPr>
            <w:r w:rsidRPr="00170C76">
              <w:rPr>
                <w:rFonts w:ascii="Calibri" w:eastAsia="Calibri" w:hAnsi="Calibri" w:cs="Times New Roman"/>
                <w:color w:val="FFFFFF"/>
              </w:rPr>
              <w:t>Requirement Which Vendor is Responsible For</w:t>
            </w:r>
          </w:p>
        </w:tc>
      </w:tr>
      <w:tr w:rsidR="00170C76" w:rsidRPr="00170C76" w:rsidTr="000956E8">
        <w:trPr>
          <w:jc w:val="center"/>
        </w:trPr>
        <w:tc>
          <w:tcPr>
            <w:tcW w:w="5225"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Verify vendor maintains PCI compliance on a yearly basis through AOC and Visa Global Registry</w:t>
            </w:r>
          </w:p>
        </w:tc>
        <w:tc>
          <w:tcPr>
            <w:tcW w:w="5120"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Remove sensitive authentication data and limit data retention</w:t>
            </w:r>
          </w:p>
        </w:tc>
      </w:tr>
      <w:tr w:rsidR="00170C76" w:rsidRPr="00170C76" w:rsidTr="000956E8">
        <w:trPr>
          <w:jc w:val="center"/>
        </w:trPr>
        <w:tc>
          <w:tcPr>
            <w:tcW w:w="5225"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Coordinated Incident/data breach response with vendor</w:t>
            </w:r>
          </w:p>
        </w:tc>
        <w:tc>
          <w:tcPr>
            <w:tcW w:w="5120"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Protect systems and networks, and be prepared to respond to a system breach</w:t>
            </w:r>
          </w:p>
        </w:tc>
      </w:tr>
      <w:tr w:rsidR="00170C76" w:rsidRPr="00170C76" w:rsidTr="000956E8">
        <w:trPr>
          <w:jc w:val="center"/>
        </w:trPr>
        <w:tc>
          <w:tcPr>
            <w:tcW w:w="5225" w:type="dxa"/>
          </w:tcPr>
          <w:p w:rsidR="00170C76" w:rsidRPr="00170C76" w:rsidRDefault="00170C76" w:rsidP="00170C76">
            <w:pPr>
              <w:rPr>
                <w:rFonts w:ascii="Calibri" w:eastAsia="Calibri" w:hAnsi="Calibri" w:cs="Times New Roman"/>
              </w:rPr>
            </w:pPr>
          </w:p>
        </w:tc>
        <w:tc>
          <w:tcPr>
            <w:tcW w:w="5120"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Secure payment card applications</w:t>
            </w:r>
          </w:p>
          <w:p w:rsidR="00170C76" w:rsidRPr="00170C76" w:rsidRDefault="00170C76" w:rsidP="00170C76">
            <w:pPr>
              <w:rPr>
                <w:rFonts w:ascii="Calibri" w:eastAsia="Calibri" w:hAnsi="Calibri" w:cs="Times New Roman"/>
              </w:rPr>
            </w:pPr>
          </w:p>
        </w:tc>
      </w:tr>
      <w:tr w:rsidR="00170C76" w:rsidRPr="00170C76" w:rsidTr="000956E8">
        <w:trPr>
          <w:jc w:val="center"/>
        </w:trPr>
        <w:tc>
          <w:tcPr>
            <w:tcW w:w="5225" w:type="dxa"/>
          </w:tcPr>
          <w:p w:rsidR="00170C76" w:rsidRPr="00170C76" w:rsidRDefault="00170C76" w:rsidP="00170C76">
            <w:pPr>
              <w:rPr>
                <w:rFonts w:ascii="Calibri" w:eastAsia="Calibri" w:hAnsi="Calibri" w:cs="Times New Roman"/>
              </w:rPr>
            </w:pPr>
          </w:p>
        </w:tc>
        <w:tc>
          <w:tcPr>
            <w:tcW w:w="5120"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Monitor and control access to your systems</w:t>
            </w:r>
          </w:p>
          <w:p w:rsidR="00170C76" w:rsidRPr="00170C76" w:rsidRDefault="00170C76" w:rsidP="00170C76">
            <w:pPr>
              <w:rPr>
                <w:rFonts w:ascii="Calibri" w:eastAsia="Calibri" w:hAnsi="Calibri" w:cs="Times New Roman"/>
              </w:rPr>
            </w:pPr>
          </w:p>
        </w:tc>
      </w:tr>
      <w:tr w:rsidR="00170C76" w:rsidRPr="00170C76" w:rsidTr="000956E8">
        <w:trPr>
          <w:jc w:val="center"/>
        </w:trPr>
        <w:tc>
          <w:tcPr>
            <w:tcW w:w="5225" w:type="dxa"/>
          </w:tcPr>
          <w:p w:rsidR="00170C76" w:rsidRPr="00170C76" w:rsidRDefault="00170C76" w:rsidP="00170C76">
            <w:pPr>
              <w:rPr>
                <w:rFonts w:ascii="Calibri" w:eastAsia="Calibri" w:hAnsi="Calibri" w:cs="Times New Roman"/>
              </w:rPr>
            </w:pPr>
          </w:p>
        </w:tc>
        <w:tc>
          <w:tcPr>
            <w:tcW w:w="5120"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Protect stored cardholder data</w:t>
            </w:r>
          </w:p>
          <w:p w:rsidR="00170C76" w:rsidRPr="00170C76" w:rsidRDefault="00170C76" w:rsidP="00170C76">
            <w:pPr>
              <w:rPr>
                <w:rFonts w:ascii="Calibri" w:eastAsia="Calibri" w:hAnsi="Calibri" w:cs="Times New Roman"/>
              </w:rPr>
            </w:pPr>
          </w:p>
        </w:tc>
      </w:tr>
      <w:tr w:rsidR="00170C76" w:rsidRPr="00170C76" w:rsidTr="000956E8">
        <w:trPr>
          <w:jc w:val="center"/>
        </w:trPr>
        <w:tc>
          <w:tcPr>
            <w:tcW w:w="5225" w:type="dxa"/>
          </w:tcPr>
          <w:p w:rsidR="00170C76" w:rsidRPr="00170C76" w:rsidRDefault="00170C76" w:rsidP="00170C76">
            <w:pPr>
              <w:rPr>
                <w:rFonts w:ascii="Calibri" w:eastAsia="Calibri" w:hAnsi="Calibri" w:cs="Times New Roman"/>
              </w:rPr>
            </w:pPr>
          </w:p>
        </w:tc>
        <w:tc>
          <w:tcPr>
            <w:tcW w:w="5120" w:type="dxa"/>
          </w:tcPr>
          <w:p w:rsidR="00170C76" w:rsidRPr="00170C76" w:rsidRDefault="00170C76" w:rsidP="00170C76">
            <w:pPr>
              <w:rPr>
                <w:rFonts w:ascii="Calibri" w:eastAsia="Calibri" w:hAnsi="Calibri" w:cs="Times New Roman"/>
              </w:rPr>
            </w:pPr>
            <w:r w:rsidRPr="00170C76">
              <w:rPr>
                <w:rFonts w:ascii="Calibri" w:eastAsia="Calibri" w:hAnsi="Calibri" w:cs="Times New Roman"/>
              </w:rPr>
              <w:t>Finalize remaining compliance efforts and ensure all  controls are in place</w:t>
            </w:r>
          </w:p>
        </w:tc>
      </w:tr>
      <w:tr w:rsidR="00170C76" w:rsidRPr="00170C76" w:rsidTr="000956E8">
        <w:trPr>
          <w:jc w:val="center"/>
        </w:trPr>
        <w:tc>
          <w:tcPr>
            <w:tcW w:w="5225" w:type="dxa"/>
          </w:tcPr>
          <w:p w:rsidR="00170C76" w:rsidRPr="00170C76" w:rsidRDefault="00170C76" w:rsidP="00170C76">
            <w:pPr>
              <w:rPr>
                <w:rFonts w:ascii="Calibri" w:eastAsia="Calibri" w:hAnsi="Calibri" w:cs="Times New Roman"/>
              </w:rPr>
            </w:pPr>
          </w:p>
        </w:tc>
        <w:tc>
          <w:tcPr>
            <w:tcW w:w="5120" w:type="dxa"/>
          </w:tcPr>
          <w:p w:rsidR="00170C76" w:rsidRPr="00170C76" w:rsidRDefault="00170C76" w:rsidP="00577F6F">
            <w:pPr>
              <w:rPr>
                <w:rFonts w:ascii="Calibri" w:eastAsia="Calibri" w:hAnsi="Calibri" w:cs="Times New Roman"/>
              </w:rPr>
            </w:pPr>
            <w:r w:rsidRPr="00170C76">
              <w:rPr>
                <w:rFonts w:ascii="Calibri" w:eastAsia="Calibri" w:hAnsi="Calibri" w:cs="Times New Roman"/>
              </w:rPr>
              <w:t xml:space="preserve">Report suspected compromise of cardholder data to </w:t>
            </w:r>
            <w:r w:rsidR="00577F6F">
              <w:rPr>
                <w:rFonts w:ascii="Calibri" w:eastAsia="Calibri" w:hAnsi="Calibri" w:cs="Times New Roman"/>
              </w:rPr>
              <w:t xml:space="preserve">Department Management </w:t>
            </w:r>
            <w:r w:rsidRPr="00170C76">
              <w:rPr>
                <w:rFonts w:ascii="Calibri" w:eastAsia="Calibri" w:hAnsi="Calibri" w:cs="Times New Roman"/>
              </w:rPr>
              <w:t>and merchant service bank and follow their procedures for investigation</w:t>
            </w:r>
          </w:p>
        </w:tc>
      </w:tr>
    </w:tbl>
    <w:p w:rsidR="00170C76" w:rsidRDefault="00170C76">
      <w:pPr>
        <w:pStyle w:val="BodyText"/>
        <w:rPr>
          <w:sz w:val="18"/>
        </w:rPr>
      </w:pPr>
    </w:p>
    <w:p w:rsidR="009246BD" w:rsidRDefault="009246BD">
      <w:pPr>
        <w:pStyle w:val="BodyText"/>
        <w:rPr>
          <w:sz w:val="18"/>
        </w:rPr>
      </w:pPr>
    </w:p>
    <w:p w:rsidR="009246BD" w:rsidRDefault="009246BD">
      <w:pPr>
        <w:spacing w:line="319" w:lineRule="auto"/>
        <w:jc w:val="center"/>
        <w:rPr>
          <w:sz w:val="17"/>
        </w:rPr>
        <w:sectPr w:rsidR="009246BD">
          <w:type w:val="continuous"/>
          <w:pgSz w:w="12240" w:h="15840"/>
          <w:pgMar w:top="1500" w:right="1220" w:bottom="280" w:left="1320" w:header="720" w:footer="720" w:gutter="0"/>
          <w:cols w:space="720"/>
        </w:sectPr>
      </w:pPr>
    </w:p>
    <w:p w:rsidR="009246BD" w:rsidRDefault="00B50563">
      <w:pPr>
        <w:pStyle w:val="Heading2"/>
        <w:spacing w:before="72"/>
        <w:ind w:left="229"/>
        <w:jc w:val="left"/>
      </w:pPr>
      <w:r>
        <w:rPr>
          <w:color w:val="313131"/>
          <w:w w:val="105"/>
        </w:rPr>
        <w:lastRenderedPageBreak/>
        <w:t>12.8 Responsibility</w:t>
      </w:r>
      <w:r>
        <w:rPr>
          <w:color w:val="313131"/>
          <w:spacing w:val="-53"/>
          <w:w w:val="105"/>
        </w:rPr>
        <w:t xml:space="preserve"> </w:t>
      </w:r>
      <w:r>
        <w:rPr>
          <w:color w:val="313131"/>
          <w:w w:val="105"/>
        </w:rPr>
        <w:t>for Policy Maintenance</w:t>
      </w:r>
    </w:p>
    <w:p w:rsidR="008F6B16" w:rsidRDefault="008F6B16">
      <w:pPr>
        <w:spacing w:before="58" w:line="340" w:lineRule="auto"/>
        <w:ind w:left="228" w:right="102" w:firstLine="1"/>
        <w:rPr>
          <w:color w:val="313131"/>
          <w:w w:val="105"/>
          <w:sz w:val="19"/>
        </w:rPr>
      </w:pPr>
    </w:p>
    <w:p w:rsidR="009246BD" w:rsidRDefault="00B50563">
      <w:pPr>
        <w:spacing w:before="58" w:line="340" w:lineRule="auto"/>
        <w:ind w:left="228" w:right="102" w:firstLine="1"/>
        <w:rPr>
          <w:sz w:val="19"/>
        </w:rPr>
      </w:pPr>
      <w:r>
        <w:rPr>
          <w:color w:val="313131"/>
          <w:w w:val="105"/>
          <w:sz w:val="19"/>
        </w:rPr>
        <w:t xml:space="preserve">The </w:t>
      </w:r>
      <w:r w:rsidR="00D218B9">
        <w:rPr>
          <w:color w:val="313131"/>
          <w:w w:val="105"/>
          <w:sz w:val="19"/>
        </w:rPr>
        <w:t xml:space="preserve">(Named Department Contact) </w:t>
      </w:r>
      <w:r>
        <w:rPr>
          <w:color w:val="313131"/>
          <w:w w:val="105"/>
          <w:sz w:val="19"/>
        </w:rPr>
        <w:t>is</w:t>
      </w:r>
      <w:r w:rsidR="00E41311">
        <w:rPr>
          <w:color w:val="313131"/>
          <w:w w:val="105"/>
          <w:sz w:val="19"/>
        </w:rPr>
        <w:t xml:space="preserve"> </w:t>
      </w:r>
      <w:r>
        <w:rPr>
          <w:color w:val="313131"/>
          <w:w w:val="105"/>
          <w:sz w:val="19"/>
        </w:rPr>
        <w:t>responsible for ensuring that the aforementioned policy is kept current as needed for purposes of compliance with the Payment Card Industry Data Security Standards (PCI DSS) initiatives.</w:t>
      </w:r>
    </w:p>
    <w:p w:rsidR="009246BD" w:rsidRDefault="009246BD">
      <w:pPr>
        <w:pStyle w:val="BodyText"/>
      </w:pPr>
    </w:p>
    <w:p w:rsidR="009246BD" w:rsidRDefault="009246BD">
      <w:pPr>
        <w:pStyle w:val="BodyText"/>
      </w:pPr>
    </w:p>
    <w:p w:rsidR="00E41311" w:rsidRDefault="00E41311">
      <w:pPr>
        <w:tabs>
          <w:tab w:val="left" w:pos="3849"/>
        </w:tabs>
        <w:spacing w:before="1"/>
        <w:ind w:left="259"/>
        <w:rPr>
          <w:color w:val="313131"/>
          <w:sz w:val="18"/>
        </w:rPr>
      </w:pPr>
    </w:p>
    <w:p w:rsidR="00E41311" w:rsidRDefault="00E41311">
      <w:pPr>
        <w:tabs>
          <w:tab w:val="left" w:pos="3849"/>
        </w:tabs>
        <w:spacing w:before="1"/>
        <w:ind w:left="259"/>
        <w:rPr>
          <w:color w:val="313131"/>
          <w:sz w:val="18"/>
        </w:rPr>
      </w:pPr>
    </w:p>
    <w:p w:rsidR="009246BD" w:rsidRDefault="00060A9B">
      <w:pPr>
        <w:tabs>
          <w:tab w:val="left" w:pos="3849"/>
        </w:tabs>
        <w:spacing w:before="1"/>
        <w:ind w:left="259"/>
        <w:rPr>
          <w:sz w:val="18"/>
        </w:rPr>
      </w:pPr>
      <w:r>
        <w:rPr>
          <w:color w:val="313131"/>
          <w:sz w:val="18"/>
        </w:rPr>
        <w:t>Position name</w:t>
      </w:r>
      <w:r w:rsidR="00B50563">
        <w:rPr>
          <w:color w:val="313131"/>
          <w:sz w:val="18"/>
        </w:rPr>
        <w:tab/>
      </w:r>
      <w:r w:rsidR="00B50563">
        <w:rPr>
          <w:color w:val="5D5B5D"/>
          <w:sz w:val="18"/>
        </w:rPr>
        <w:t>Date</w:t>
      </w:r>
    </w:p>
    <w:p w:rsidR="009246BD" w:rsidRDefault="009246BD">
      <w:pPr>
        <w:rPr>
          <w:sz w:val="18"/>
        </w:rPr>
        <w:sectPr w:rsidR="009246BD">
          <w:pgSz w:w="12240" w:h="15840"/>
          <w:pgMar w:top="1380" w:right="1320" w:bottom="280" w:left="1220" w:header="720" w:footer="720" w:gutter="0"/>
          <w:cols w:space="720"/>
        </w:sectPr>
      </w:pPr>
    </w:p>
    <w:p w:rsidR="009246BD" w:rsidRDefault="009246BD" w:rsidP="008A7414">
      <w:pPr>
        <w:pStyle w:val="BodyText"/>
        <w:rPr>
          <w:sz w:val="22"/>
        </w:rPr>
      </w:pPr>
    </w:p>
    <w:sectPr w:rsidR="009246BD">
      <w:pgSz w:w="12240" w:h="15840"/>
      <w:pgMar w:top="1500" w:right="14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A27D7"/>
    <w:multiLevelType w:val="multilevel"/>
    <w:tmpl w:val="5464ED74"/>
    <w:lvl w:ilvl="0">
      <w:start w:val="12"/>
      <w:numFmt w:val="decimal"/>
      <w:lvlText w:val="%1"/>
      <w:lvlJc w:val="left"/>
      <w:pPr>
        <w:ind w:left="741" w:hanging="564"/>
      </w:pPr>
      <w:rPr>
        <w:rFonts w:hint="default"/>
      </w:rPr>
    </w:lvl>
    <w:lvl w:ilvl="1">
      <w:start w:val="8"/>
      <w:numFmt w:val="decimal"/>
      <w:lvlText w:val="%1.%2"/>
      <w:lvlJc w:val="left"/>
      <w:pPr>
        <w:ind w:left="741" w:hanging="564"/>
      </w:pPr>
      <w:rPr>
        <w:rFonts w:ascii="Arial" w:eastAsia="Arial" w:hAnsi="Arial" w:cs="Arial" w:hint="default"/>
        <w:b/>
        <w:bCs/>
        <w:color w:val="282828"/>
        <w:w w:val="109"/>
        <w:sz w:val="24"/>
        <w:szCs w:val="24"/>
      </w:rPr>
    </w:lvl>
    <w:lvl w:ilvl="2">
      <w:numFmt w:val="bullet"/>
      <w:lvlText w:val="•"/>
      <w:lvlJc w:val="left"/>
      <w:pPr>
        <w:ind w:left="918" w:hanging="357"/>
      </w:pPr>
      <w:rPr>
        <w:rFonts w:ascii="Arial" w:eastAsia="Arial" w:hAnsi="Arial" w:cs="Arial" w:hint="default"/>
        <w:color w:val="282828"/>
        <w:w w:val="103"/>
        <w:sz w:val="20"/>
        <w:szCs w:val="20"/>
      </w:rPr>
    </w:lvl>
    <w:lvl w:ilvl="3">
      <w:numFmt w:val="bullet"/>
      <w:lvlText w:val="•"/>
      <w:lvlJc w:val="left"/>
      <w:pPr>
        <w:ind w:left="2871" w:hanging="357"/>
      </w:pPr>
      <w:rPr>
        <w:rFonts w:hint="default"/>
      </w:rPr>
    </w:lvl>
    <w:lvl w:ilvl="4">
      <w:numFmt w:val="bullet"/>
      <w:lvlText w:val="•"/>
      <w:lvlJc w:val="left"/>
      <w:pPr>
        <w:ind w:left="3846" w:hanging="357"/>
      </w:pPr>
      <w:rPr>
        <w:rFonts w:hint="default"/>
      </w:rPr>
    </w:lvl>
    <w:lvl w:ilvl="5">
      <w:numFmt w:val="bullet"/>
      <w:lvlText w:val="•"/>
      <w:lvlJc w:val="left"/>
      <w:pPr>
        <w:ind w:left="4822" w:hanging="357"/>
      </w:pPr>
      <w:rPr>
        <w:rFonts w:hint="default"/>
      </w:rPr>
    </w:lvl>
    <w:lvl w:ilvl="6">
      <w:numFmt w:val="bullet"/>
      <w:lvlText w:val="•"/>
      <w:lvlJc w:val="left"/>
      <w:pPr>
        <w:ind w:left="5797" w:hanging="357"/>
      </w:pPr>
      <w:rPr>
        <w:rFonts w:hint="default"/>
      </w:rPr>
    </w:lvl>
    <w:lvl w:ilvl="7">
      <w:numFmt w:val="bullet"/>
      <w:lvlText w:val="•"/>
      <w:lvlJc w:val="left"/>
      <w:pPr>
        <w:ind w:left="6773" w:hanging="357"/>
      </w:pPr>
      <w:rPr>
        <w:rFonts w:hint="default"/>
      </w:rPr>
    </w:lvl>
    <w:lvl w:ilvl="8">
      <w:numFmt w:val="bullet"/>
      <w:lvlText w:val="•"/>
      <w:lvlJc w:val="left"/>
      <w:pPr>
        <w:ind w:left="7748"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BD"/>
    <w:rsid w:val="00060A9B"/>
    <w:rsid w:val="000A6943"/>
    <w:rsid w:val="00101EB1"/>
    <w:rsid w:val="00170C76"/>
    <w:rsid w:val="00577F6F"/>
    <w:rsid w:val="0063471F"/>
    <w:rsid w:val="00720233"/>
    <w:rsid w:val="008A7414"/>
    <w:rsid w:val="008F6B16"/>
    <w:rsid w:val="009246BD"/>
    <w:rsid w:val="00B41E15"/>
    <w:rsid w:val="00B50563"/>
    <w:rsid w:val="00B927DF"/>
    <w:rsid w:val="00CE7E0C"/>
    <w:rsid w:val="00D218B9"/>
    <w:rsid w:val="00E22A99"/>
    <w:rsid w:val="00E4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41BCF-8056-4D2C-9123-6BC4E537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6"/>
      <w:jc w:val="both"/>
      <w:outlineLvl w:val="0"/>
    </w:pPr>
    <w:rPr>
      <w:b/>
      <w:bCs/>
      <w:sz w:val="26"/>
      <w:szCs w:val="26"/>
    </w:rPr>
  </w:style>
  <w:style w:type="paragraph" w:styleId="Heading2">
    <w:name w:val="heading 2"/>
    <w:basedOn w:val="Normal"/>
    <w:uiPriority w:val="1"/>
    <w:qFormat/>
    <w:pPr>
      <w:ind w:left="10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7" w:hanging="357"/>
      <w:jc w:val="both"/>
    </w:pPr>
  </w:style>
  <w:style w:type="paragraph" w:customStyle="1" w:styleId="TableParagraph">
    <w:name w:val="Table Paragraph"/>
    <w:basedOn w:val="Normal"/>
    <w:uiPriority w:val="1"/>
    <w:qFormat/>
    <w:pPr>
      <w:spacing w:before="6"/>
      <w:ind w:left="87"/>
    </w:pPr>
  </w:style>
  <w:style w:type="table" w:styleId="TableGrid">
    <w:name w:val="Table Grid"/>
    <w:basedOn w:val="TableNormal"/>
    <w:uiPriority w:val="39"/>
    <w:rsid w:val="00170C7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Spilman</dc:creator>
  <cp:lastModifiedBy>Ron Spilman</cp:lastModifiedBy>
  <cp:revision>7</cp:revision>
  <dcterms:created xsi:type="dcterms:W3CDTF">2017-06-15T21:42:00Z</dcterms:created>
  <dcterms:modified xsi:type="dcterms:W3CDTF">2017-06-16T15:02:00Z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Creator">
    <vt:lpwstr>Xerox WorkCentre 7835</vt:lpwstr>
  </property>
  <property fmtid="{D5CDD505-2E9C-101B-9397-08002B2CF9AE}" pid="4" name="LastSaved">
    <vt:filetime>2017-06-15T00:00:00Z</vt:filetime>
  </property>
</Properties>
</file>